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49" w:rsidRPr="0078099B" w:rsidRDefault="00DC1449" w:rsidP="00DC1449">
      <w:pPr>
        <w:pStyle w:val="NoSpacing"/>
        <w:rPr>
          <w:b/>
          <w:sz w:val="20"/>
          <w:szCs w:val="20"/>
        </w:rPr>
      </w:pPr>
      <w:r>
        <w:rPr>
          <w:b/>
          <w:sz w:val="20"/>
          <w:szCs w:val="20"/>
        </w:rPr>
        <w:t>Name</w:t>
      </w:r>
      <w:proofErr w:type="gramStart"/>
      <w:r>
        <w:rPr>
          <w:b/>
          <w:sz w:val="20"/>
          <w:szCs w:val="20"/>
        </w:rPr>
        <w:t>:_</w:t>
      </w:r>
      <w:proofErr w:type="gramEnd"/>
      <w:r>
        <w:rPr>
          <w:b/>
          <w:sz w:val="20"/>
          <w:szCs w:val="20"/>
        </w:rPr>
        <w:t xml:space="preserve">_______________________________________________ </w:t>
      </w:r>
      <w:r>
        <w:rPr>
          <w:b/>
          <w:sz w:val="20"/>
          <w:szCs w:val="20"/>
        </w:rPr>
        <w:tab/>
        <w:t xml:space="preserve">Date:______________________ </w:t>
      </w:r>
      <w:r>
        <w:rPr>
          <w:b/>
          <w:sz w:val="20"/>
          <w:szCs w:val="20"/>
        </w:rPr>
        <w:tab/>
        <w:t>Period________</w:t>
      </w:r>
    </w:p>
    <w:p w:rsidR="00DC1449" w:rsidRDefault="00DC1449" w:rsidP="00DC1449">
      <w:pPr>
        <w:pStyle w:val="NoSpacing"/>
        <w:rPr>
          <w:b/>
          <w:sz w:val="44"/>
        </w:rPr>
      </w:pPr>
    </w:p>
    <w:p w:rsidR="00E253ED" w:rsidRPr="0078099B" w:rsidRDefault="00DC1449" w:rsidP="00DC1449">
      <w:pPr>
        <w:pStyle w:val="NoSpacing"/>
        <w:rPr>
          <w:b/>
          <w:sz w:val="44"/>
        </w:rPr>
      </w:pPr>
      <w:r w:rsidRPr="0078099B">
        <w:rPr>
          <w:b/>
          <w:sz w:val="44"/>
        </w:rPr>
        <w:t xml:space="preserve">Understanding </w:t>
      </w:r>
      <w:proofErr w:type="spellStart"/>
      <w:r w:rsidRPr="0078099B">
        <w:rPr>
          <w:b/>
          <w:sz w:val="44"/>
        </w:rPr>
        <w:t>Abiogenesis</w:t>
      </w:r>
      <w:proofErr w:type="spellEnd"/>
      <w:r>
        <w:rPr>
          <w:b/>
          <w:sz w:val="44"/>
        </w:rPr>
        <w:t xml:space="preserve"> – </w:t>
      </w:r>
      <w:r w:rsidR="00E253ED">
        <w:rPr>
          <w:b/>
          <w:sz w:val="44"/>
        </w:rPr>
        <w:t xml:space="preserve">moving from polymers to </w:t>
      </w:r>
      <w:proofErr w:type="spellStart"/>
      <w:r w:rsidR="00E253ED">
        <w:rPr>
          <w:b/>
          <w:sz w:val="44"/>
        </w:rPr>
        <w:t>protocells</w:t>
      </w:r>
      <w:proofErr w:type="spellEnd"/>
      <w:r w:rsidR="00275FA0">
        <w:rPr>
          <w:b/>
          <w:sz w:val="44"/>
        </w:rPr>
        <w:t xml:space="preserve"> - Key</w:t>
      </w:r>
    </w:p>
    <w:p w:rsidR="00DC1449" w:rsidRDefault="00DC1449">
      <w:pPr>
        <w:rPr>
          <w:b/>
        </w:rPr>
      </w:pPr>
    </w:p>
    <w:p w:rsidR="00CE3ABD" w:rsidRDefault="00CE3ABD">
      <w:r>
        <w:rPr>
          <w:b/>
        </w:rPr>
        <w:t xml:space="preserve">Introduction: </w:t>
      </w:r>
      <w:r>
        <w:t xml:space="preserve">If you Google experiments on the origin of life on earth, you will see that it is a very active area of research.  Much of the area of research is organized under terms such as </w:t>
      </w:r>
      <w:r w:rsidR="00936E3B">
        <w:t>“chemical evolution” and “chemical origin of life”</w:t>
      </w:r>
      <w:r w:rsidR="00DC1449">
        <w:t xml:space="preserve"> and “</w:t>
      </w:r>
      <w:proofErr w:type="spellStart"/>
      <w:r w:rsidR="00DC1449">
        <w:t>abiogenesis</w:t>
      </w:r>
      <w:proofErr w:type="spellEnd"/>
      <w:r w:rsidR="00DC1449">
        <w:t>”</w:t>
      </w:r>
      <w:r w:rsidR="00936E3B">
        <w:t xml:space="preserve">, focusing on the chemistry </w:t>
      </w:r>
      <w:r w:rsidR="00212D7F">
        <w:t xml:space="preserve">of the early earth environment </w:t>
      </w:r>
      <w:r w:rsidR="00DC1449">
        <w:t xml:space="preserve">and its role in </w:t>
      </w:r>
      <w:r w:rsidR="00CB74A3">
        <w:t>both the creation of early molecules that were likely components of early proto-life structures</w:t>
      </w:r>
      <w:r w:rsidR="008616DF">
        <w:t xml:space="preserve">, typically called </w:t>
      </w:r>
      <w:proofErr w:type="spellStart"/>
      <w:r w:rsidR="008616DF">
        <w:t>protocells</w:t>
      </w:r>
      <w:proofErr w:type="spellEnd"/>
      <w:r w:rsidR="008616DF">
        <w:t xml:space="preserve"> or </w:t>
      </w:r>
      <w:proofErr w:type="spellStart"/>
      <w:r w:rsidR="008616DF">
        <w:t>coacervates</w:t>
      </w:r>
      <w:proofErr w:type="spellEnd"/>
      <w:r w:rsidR="00CB74A3">
        <w:t xml:space="preserve">.  </w:t>
      </w:r>
    </w:p>
    <w:p w:rsidR="0036230E" w:rsidRDefault="00F860B3">
      <w:r>
        <w:t>Today we are going to create models of some of these early cells, to visualize what happens in simple systems</w:t>
      </w:r>
      <w:r w:rsidR="002E1777">
        <w:t xml:space="preserve"> with proto-membranes – early structures that allowed ancient cellular life to separate </w:t>
      </w:r>
      <w:proofErr w:type="gramStart"/>
      <w:r w:rsidR="002E1777">
        <w:t>themselves</w:t>
      </w:r>
      <w:proofErr w:type="gramEnd"/>
      <w:r w:rsidR="002E1777">
        <w:t xml:space="preserve"> from the outside world.  </w:t>
      </w:r>
    </w:p>
    <w:p w:rsidR="00F860B3" w:rsidRPr="006F4883" w:rsidRDefault="002E1777">
      <w:pPr>
        <w:rPr>
          <w:b/>
        </w:rPr>
      </w:pPr>
      <w:r w:rsidRPr="006F4883">
        <w:rPr>
          <w:b/>
        </w:rPr>
        <w:t>Given what you know about the importance of membranes in modern biological syst</w:t>
      </w:r>
      <w:r w:rsidR="006F4883" w:rsidRPr="006F4883">
        <w:rPr>
          <w:b/>
        </w:rPr>
        <w:t>ems, why do you think that</w:t>
      </w:r>
      <w:r w:rsidRPr="006F4883">
        <w:rPr>
          <w:b/>
        </w:rPr>
        <w:t xml:space="preserve"> it was critical for these earliest organisms to have a membrane</w:t>
      </w:r>
      <w:r w:rsidR="000629B6">
        <w:rPr>
          <w:b/>
        </w:rPr>
        <w:t>?</w:t>
      </w:r>
    </w:p>
    <w:p w:rsidR="008616DF" w:rsidRPr="009B786A" w:rsidRDefault="009B786A" w:rsidP="009B786A">
      <w:pPr>
        <w:ind w:firstLine="720"/>
        <w:rPr>
          <w:u w:val="single"/>
        </w:rPr>
      </w:pPr>
      <w:proofErr w:type="gramStart"/>
      <w:r w:rsidRPr="009B786A">
        <w:rPr>
          <w:u w:val="single"/>
        </w:rPr>
        <w:t>Membrane critical for organisms to separate self from non-self.</w:t>
      </w:r>
      <w:proofErr w:type="gramEnd"/>
      <w:r w:rsidRPr="009B786A">
        <w:rPr>
          <w:u w:val="single"/>
        </w:rPr>
        <w:t xml:space="preserve"> </w:t>
      </w:r>
    </w:p>
    <w:p w:rsidR="006F4883" w:rsidRDefault="006F4883"/>
    <w:p w:rsidR="006F4883" w:rsidRPr="006F4883" w:rsidRDefault="006F4883">
      <w:pPr>
        <w:rPr>
          <w:b/>
        </w:rPr>
      </w:pPr>
      <w:r w:rsidRPr="006F4883">
        <w:rPr>
          <w:b/>
        </w:rPr>
        <w:t xml:space="preserve">Brainstorm with your team to identify what you consider the essential components that a </w:t>
      </w:r>
      <w:proofErr w:type="spellStart"/>
      <w:r w:rsidRPr="006F4883">
        <w:rPr>
          <w:b/>
        </w:rPr>
        <w:t>protocell</w:t>
      </w:r>
      <w:proofErr w:type="spellEnd"/>
      <w:r w:rsidRPr="006F4883">
        <w:rPr>
          <w:b/>
        </w:rPr>
        <w:t xml:space="preserve"> would have to have to consider it alive, and record your list here:</w:t>
      </w:r>
    </w:p>
    <w:p w:rsidR="006F4883" w:rsidRPr="00E11DBE" w:rsidRDefault="004D72C1" w:rsidP="00E11DBE">
      <w:pPr>
        <w:ind w:left="720"/>
        <w:rPr>
          <w:u w:val="single"/>
        </w:rPr>
      </w:pPr>
      <w:r w:rsidRPr="00E11DBE">
        <w:rPr>
          <w:u w:val="single"/>
        </w:rPr>
        <w:t xml:space="preserve">Some possible student answers:  </w:t>
      </w:r>
      <w:r w:rsidR="00E11DBE" w:rsidRPr="00E11DBE">
        <w:rPr>
          <w:u w:val="single"/>
        </w:rPr>
        <w:t>nutrition, movement, excretion, respiration, sensitivity/regulation, growth, reproduction</w:t>
      </w:r>
    </w:p>
    <w:p w:rsidR="00E11DBE" w:rsidRPr="00E11DBE" w:rsidRDefault="00E11DBE" w:rsidP="00E11DBE">
      <w:pPr>
        <w:ind w:firstLine="720"/>
        <w:rPr>
          <w:u w:val="single"/>
        </w:rPr>
      </w:pPr>
      <w:r w:rsidRPr="00E11DBE">
        <w:rPr>
          <w:u w:val="single"/>
        </w:rPr>
        <w:t>Best answer: membrane separating self from non self, metabolism, heredity/heritable information</w:t>
      </w:r>
    </w:p>
    <w:p w:rsidR="006F4883" w:rsidRPr="00CE3ABD" w:rsidRDefault="006F4883"/>
    <w:p w:rsidR="007E4AC8" w:rsidRDefault="00DC4408">
      <w:r>
        <w:rPr>
          <w:b/>
        </w:rPr>
        <w:t xml:space="preserve">1. </w:t>
      </w:r>
      <w:r w:rsidR="007E4AC8" w:rsidRPr="007E4AC8">
        <w:rPr>
          <w:b/>
        </w:rPr>
        <w:t>Creating membranes from phospholipids</w:t>
      </w:r>
      <w:r w:rsidR="002D4566">
        <w:rPr>
          <w:b/>
        </w:rPr>
        <w:t xml:space="preserve"> </w:t>
      </w:r>
      <w:r w:rsidR="002D4566" w:rsidRPr="000C746B">
        <w:t xml:space="preserve">(procedure modified from </w:t>
      </w:r>
      <w:proofErr w:type="spellStart"/>
      <w:r w:rsidR="002D4566" w:rsidRPr="000C746B">
        <w:t>Flammer</w:t>
      </w:r>
      <w:proofErr w:type="spellEnd"/>
      <w:r w:rsidR="002D4566" w:rsidRPr="000C746B">
        <w:t>, 1999</w:t>
      </w:r>
      <w:r w:rsidR="0030441B">
        <w:t xml:space="preserve">; for more ideas and details of the experiment, see </w:t>
      </w:r>
      <w:hyperlink r:id="rId6" w:history="1">
        <w:r w:rsidR="002D4566" w:rsidRPr="000C746B">
          <w:rPr>
            <w:rStyle w:val="Hyperlink"/>
          </w:rPr>
          <w:t>http://www.indiana.edu/~ensiweb/lessons/coacerv.html</w:t>
        </w:r>
      </w:hyperlink>
      <w:r w:rsidR="002D4566">
        <w:t>)</w:t>
      </w:r>
      <w:r w:rsidR="0030441B">
        <w:t xml:space="preserve"> – F</w:t>
      </w:r>
      <w:r w:rsidR="007E4AC8">
        <w:t>or this demonstration/experiment, student</w:t>
      </w:r>
      <w:r w:rsidR="00130023">
        <w:t>s</w:t>
      </w:r>
      <w:r w:rsidR="007E4AC8">
        <w:t xml:space="preserve"> are taking a </w:t>
      </w:r>
      <w:proofErr w:type="spellStart"/>
      <w:r w:rsidR="00130023">
        <w:t>phospholipid</w:t>
      </w:r>
      <w:proofErr w:type="spellEnd"/>
      <w:r w:rsidR="00130023">
        <w:t xml:space="preserve"> (</w:t>
      </w:r>
      <w:proofErr w:type="spellStart"/>
      <w:r w:rsidR="00130023">
        <w:t>phosphatidyl</w:t>
      </w:r>
      <w:proofErr w:type="spellEnd"/>
      <w:r w:rsidR="00130023">
        <w:t xml:space="preserve"> </w:t>
      </w:r>
      <w:proofErr w:type="spellStart"/>
      <w:r w:rsidR="00130023">
        <w:t>choline</w:t>
      </w:r>
      <w:proofErr w:type="spellEnd"/>
      <w:r w:rsidR="00130023">
        <w:t xml:space="preserve"> source; </w:t>
      </w:r>
      <w:r w:rsidR="007E4AC8">
        <w:t xml:space="preserve">Lecithin, available at GNC in large quantities or the drug store), mixing it with water, and then over time watching as the phospholipids assemble into micelles.  As those small micelles begin to come into contact with each other over time, they will coalesce, creating larger structures with the polar head groups exposed to the water, and the </w:t>
      </w:r>
      <w:proofErr w:type="spellStart"/>
      <w:r w:rsidR="007E4AC8">
        <w:t>nonpolar</w:t>
      </w:r>
      <w:proofErr w:type="spellEnd"/>
      <w:r w:rsidR="007E4AC8">
        <w:t xml:space="preserve"> tails buried in the center of the molecules</w:t>
      </w:r>
      <w:r w:rsidR="00C54EEE">
        <w:t xml:space="preserve"> in a single layer of phospholipids</w:t>
      </w:r>
      <w:r w:rsidR="007E4AC8">
        <w:t xml:space="preserve">.  The </w:t>
      </w:r>
      <w:r w:rsidR="00434F7D">
        <w:t>food coloring is used to help visualize these structures, and as a result, darker colors are better than lighter ones.  The micelles will form in the lecithin solution side, and at the interface as they drift over to the food coloring side you can see them against the dark field (because there is no food coloring inside the micelle structure).</w:t>
      </w:r>
    </w:p>
    <w:p w:rsidR="00C54EEE" w:rsidRPr="00533111" w:rsidRDefault="00C54EEE">
      <w:pPr>
        <w:rPr>
          <w:b/>
        </w:rPr>
      </w:pPr>
      <w:r w:rsidRPr="00533111">
        <w:rPr>
          <w:b/>
        </w:rPr>
        <w:t>Based on the description above, how do these proto-membranes differ from modern membranes seen in living cells?</w:t>
      </w:r>
    </w:p>
    <w:p w:rsidR="00C54EEE" w:rsidRPr="00533111" w:rsidRDefault="00C54EEE" w:rsidP="00533111">
      <w:pPr>
        <w:ind w:left="720"/>
        <w:rPr>
          <w:u w:val="single"/>
        </w:rPr>
      </w:pPr>
      <w:r w:rsidRPr="00533111">
        <w:rPr>
          <w:u w:val="single"/>
        </w:rPr>
        <w:t>Modern cells have a double membrane (a membrane bi-layer – look for a picture in your text</w:t>
      </w:r>
      <w:r w:rsidR="00001817">
        <w:rPr>
          <w:u w:val="single"/>
        </w:rPr>
        <w:t xml:space="preserve"> – see figure 1, A below</w:t>
      </w:r>
      <w:r w:rsidRPr="00533111">
        <w:rPr>
          <w:u w:val="single"/>
        </w:rPr>
        <w:t xml:space="preserve">) with two layers, and these only have a single </w:t>
      </w:r>
      <w:proofErr w:type="spellStart"/>
      <w:r w:rsidR="00533111" w:rsidRPr="00533111">
        <w:rPr>
          <w:u w:val="single"/>
        </w:rPr>
        <w:t>phospholipid</w:t>
      </w:r>
      <w:proofErr w:type="spellEnd"/>
      <w:r w:rsidR="00533111" w:rsidRPr="00533111">
        <w:rPr>
          <w:u w:val="single"/>
        </w:rPr>
        <w:t xml:space="preserve"> layer.</w:t>
      </w:r>
    </w:p>
    <w:p w:rsidR="00533111" w:rsidRDefault="00533111">
      <w:pPr>
        <w:rPr>
          <w:b/>
        </w:rPr>
      </w:pPr>
      <w:r>
        <w:rPr>
          <w:b/>
        </w:rPr>
        <w:br w:type="page"/>
      </w:r>
    </w:p>
    <w:p w:rsidR="00001817" w:rsidRDefault="005069EE">
      <w:r>
        <w:rPr>
          <w:b/>
          <w:noProof/>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3072130" cy="2792095"/>
            <wp:effectExtent l="19050" t="19050" r="13970" b="27305"/>
            <wp:wrapTight wrapText="bothSides">
              <wp:wrapPolygon edited="0">
                <wp:start x="-134" y="-147"/>
                <wp:lineTo x="-134" y="21811"/>
                <wp:lineTo x="21698" y="21811"/>
                <wp:lineTo x="21698" y="-147"/>
                <wp:lineTo x="-134" y="-147"/>
              </wp:wrapPolygon>
            </wp:wrapTight>
            <wp:docPr id="1" name="Picture 1" descr="http://www.nature.com/scitable/content/ne0000/ne0000/ne0000/ne0000/14706174/U3CP1-1_Phospholi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scitable/content/ne0000/ne0000/ne0000/ne0000/14706174/U3CP1-1_Phospholipid.jpg"/>
                    <pic:cNvPicPr>
                      <a:picLocks noChangeAspect="1" noChangeArrowheads="1"/>
                    </pic:cNvPicPr>
                  </pic:nvPicPr>
                  <pic:blipFill>
                    <a:blip r:embed="rId7" cstate="print"/>
                    <a:srcRect/>
                    <a:stretch>
                      <a:fillRect/>
                    </a:stretch>
                  </pic:blipFill>
                  <pic:spPr bwMode="auto">
                    <a:xfrm>
                      <a:off x="0" y="0"/>
                      <a:ext cx="3072130" cy="2792095"/>
                    </a:xfrm>
                    <a:prstGeom prst="rect">
                      <a:avLst/>
                    </a:prstGeom>
                    <a:noFill/>
                    <a:ln w="9525">
                      <a:solidFill>
                        <a:schemeClr val="tx1"/>
                      </a:solidFill>
                      <a:miter lim="800000"/>
                      <a:headEnd/>
                      <a:tailEnd/>
                    </a:ln>
                  </pic:spPr>
                </pic:pic>
              </a:graphicData>
            </a:graphic>
          </wp:anchor>
        </w:drawing>
      </w:r>
      <w:r w:rsidR="000629B6">
        <w:rPr>
          <w:b/>
        </w:rPr>
        <w:t xml:space="preserve">Figure 1: Chemical structure </w:t>
      </w:r>
      <w:r w:rsidR="000629B6" w:rsidRPr="000629B6">
        <w:rPr>
          <w:rFonts w:cstheme="minorHAnsi"/>
          <w:b/>
        </w:rPr>
        <w:t xml:space="preserve">of </w:t>
      </w:r>
      <w:proofErr w:type="spellStart"/>
      <w:r w:rsidR="000629B6" w:rsidRPr="000629B6">
        <w:rPr>
          <w:rFonts w:cstheme="minorHAnsi"/>
          <w:b/>
          <w:color w:val="333333"/>
          <w:shd w:val="clear" w:color="auto" w:fill="FFFFFF"/>
        </w:rPr>
        <w:t>phosphatidylcholine</w:t>
      </w:r>
      <w:proofErr w:type="spellEnd"/>
      <w:r w:rsidR="000629B6">
        <w:rPr>
          <w:rFonts w:cstheme="minorHAnsi"/>
          <w:b/>
          <w:color w:val="333333"/>
          <w:shd w:val="clear" w:color="auto" w:fill="FFFFFF"/>
        </w:rPr>
        <w:t xml:space="preserve">, with image from </w:t>
      </w:r>
      <w:hyperlink r:id="rId8" w:history="1">
        <w:r w:rsidR="000629B6">
          <w:rPr>
            <w:rStyle w:val="Hyperlink"/>
          </w:rPr>
          <w:t>http://www.nature.com/scitable/topicpage/cell-membranes-14052567</w:t>
        </w:r>
      </w:hyperlink>
      <w:r w:rsidR="000629B6">
        <w:t xml:space="preserve">. </w:t>
      </w:r>
    </w:p>
    <w:p w:rsidR="000629B6" w:rsidRDefault="000629B6">
      <w:pPr>
        <w:rPr>
          <w:b/>
        </w:rPr>
      </w:pPr>
      <w:r>
        <w:t xml:space="preserve">Look at the chemical structure of this </w:t>
      </w:r>
      <w:proofErr w:type="spellStart"/>
      <w:r>
        <w:t>phospholipid</w:t>
      </w:r>
      <w:proofErr w:type="spellEnd"/>
      <w:r>
        <w:t>.  Use your knowledge of what atoms form polar covalent bonds and what atoms form non-polar covalent bonds to predict which region of the molecule will interact with water, and which</w:t>
      </w:r>
      <w:r w:rsidR="009D39FF">
        <w:t xml:space="preserve"> region will avoid water.  </w:t>
      </w:r>
      <w:r w:rsidR="009D39FF" w:rsidRPr="009D39FF">
        <w:rPr>
          <w:b/>
        </w:rPr>
        <w:t>Label these two regions on molecule D</w:t>
      </w:r>
      <w:r w:rsidR="009D39FF">
        <w:rPr>
          <w:b/>
        </w:rPr>
        <w:t xml:space="preserve"> as polar or non-polar, and water-loving vs. water avoiding</w:t>
      </w:r>
      <w:r w:rsidR="009D39FF" w:rsidRPr="009D39FF">
        <w:rPr>
          <w:b/>
        </w:rPr>
        <w:t>.</w:t>
      </w:r>
    </w:p>
    <w:p w:rsidR="009D39FF" w:rsidRPr="009D39FF" w:rsidRDefault="009D39FF">
      <w:pPr>
        <w:rPr>
          <w:u w:val="single"/>
        </w:rPr>
      </w:pPr>
      <w:r>
        <w:rPr>
          <w:u w:val="single"/>
        </w:rPr>
        <w:t xml:space="preserve">Answer: phosphate head group and </w:t>
      </w:r>
      <w:proofErr w:type="spellStart"/>
      <w:r>
        <w:rPr>
          <w:u w:val="single"/>
        </w:rPr>
        <w:t>choline</w:t>
      </w:r>
      <w:proofErr w:type="spellEnd"/>
      <w:r>
        <w:rPr>
          <w:u w:val="single"/>
        </w:rPr>
        <w:t xml:space="preserve"> is the top of the molecule and is polar and water-loving, and the two hydrocarbon chains at the bottom of the molecule are non-polar and water-avoiding. </w:t>
      </w:r>
    </w:p>
    <w:p w:rsidR="007654E8" w:rsidRDefault="007654E8">
      <w:pPr>
        <w:rPr>
          <w:b/>
        </w:rPr>
      </w:pPr>
      <w:r>
        <w:rPr>
          <w:b/>
          <w:noProof/>
        </w:rPr>
        <w:drawing>
          <wp:anchor distT="0" distB="0" distL="114300" distR="114300" simplePos="0" relativeHeight="251659264" behindDoc="0" locked="0" layoutInCell="1" allowOverlap="1">
            <wp:simplePos x="0" y="0"/>
            <wp:positionH relativeFrom="column">
              <wp:posOffset>2952750</wp:posOffset>
            </wp:positionH>
            <wp:positionV relativeFrom="paragraph">
              <wp:posOffset>351155</wp:posOffset>
            </wp:positionV>
            <wp:extent cx="1134745" cy="1165860"/>
            <wp:effectExtent l="19050" t="0" r="8255" b="0"/>
            <wp:wrapSquare wrapText="bothSides"/>
            <wp:docPr id="2" name="Picture 4" descr="File:Mic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icelle.png"/>
                    <pic:cNvPicPr>
                      <a:picLocks noChangeAspect="1" noChangeArrowheads="1"/>
                    </pic:cNvPicPr>
                  </pic:nvPicPr>
                  <pic:blipFill>
                    <a:blip r:embed="rId9" cstate="print"/>
                    <a:srcRect/>
                    <a:stretch>
                      <a:fillRect/>
                    </a:stretch>
                  </pic:blipFill>
                  <pic:spPr bwMode="auto">
                    <a:xfrm>
                      <a:off x="0" y="0"/>
                      <a:ext cx="1134745" cy="1165860"/>
                    </a:xfrm>
                    <a:prstGeom prst="rect">
                      <a:avLst/>
                    </a:prstGeom>
                    <a:noFill/>
                    <a:ln w="9525">
                      <a:noFill/>
                      <a:miter lim="800000"/>
                      <a:headEnd/>
                      <a:tailEnd/>
                    </a:ln>
                  </pic:spPr>
                </pic:pic>
              </a:graphicData>
            </a:graphic>
          </wp:anchor>
        </w:drawing>
      </w:r>
      <w:r>
        <w:rPr>
          <w:b/>
        </w:rPr>
        <w:t xml:space="preserve">Using the model </w:t>
      </w:r>
      <w:proofErr w:type="spellStart"/>
      <w:r>
        <w:rPr>
          <w:b/>
        </w:rPr>
        <w:t>phospholipid</w:t>
      </w:r>
      <w:proofErr w:type="spellEnd"/>
      <w:r>
        <w:rPr>
          <w:b/>
        </w:rPr>
        <w:t xml:space="preserve"> in section B of Figure 1, draw the shape of the structure that you expect the material to form when you add it to pure water.</w:t>
      </w:r>
    </w:p>
    <w:p w:rsidR="007654E8" w:rsidRDefault="007654E8" w:rsidP="007654E8">
      <w:pPr>
        <w:jc w:val="center"/>
        <w:rPr>
          <w:b/>
        </w:rPr>
      </w:pPr>
    </w:p>
    <w:p w:rsidR="007654E8" w:rsidRPr="007654E8" w:rsidRDefault="007654E8">
      <w:pPr>
        <w:rPr>
          <w:u w:val="single"/>
        </w:rPr>
      </w:pPr>
      <w:r w:rsidRPr="007654E8">
        <w:rPr>
          <w:u w:val="single"/>
        </w:rPr>
        <w:t xml:space="preserve">Answer: </w:t>
      </w:r>
    </w:p>
    <w:p w:rsidR="007654E8" w:rsidRDefault="007654E8">
      <w:pPr>
        <w:rPr>
          <w:b/>
        </w:rPr>
      </w:pPr>
    </w:p>
    <w:p w:rsidR="007654E8" w:rsidRDefault="007654E8">
      <w:pPr>
        <w:rPr>
          <w:b/>
        </w:rPr>
      </w:pPr>
    </w:p>
    <w:p w:rsidR="007E4AC8" w:rsidRPr="00434F7D" w:rsidRDefault="007E4AC8">
      <w:pPr>
        <w:rPr>
          <w:b/>
        </w:rPr>
      </w:pPr>
      <w:r w:rsidRPr="00434F7D">
        <w:rPr>
          <w:b/>
        </w:rPr>
        <w:t>Materials needed</w:t>
      </w:r>
      <w:r w:rsidR="00F81C01">
        <w:rPr>
          <w:b/>
        </w:rPr>
        <w:t xml:space="preserve"> for procedure</w:t>
      </w:r>
      <w:r w:rsidRPr="00434F7D">
        <w:rPr>
          <w:b/>
        </w:rPr>
        <w:t xml:space="preserve">: </w:t>
      </w:r>
    </w:p>
    <w:p w:rsidR="007E4AC8" w:rsidRDefault="007E4AC8" w:rsidP="007E4AC8">
      <w:pPr>
        <w:ind w:left="720"/>
      </w:pPr>
      <w:r>
        <w:t xml:space="preserve">Slides and </w:t>
      </w:r>
      <w:proofErr w:type="spellStart"/>
      <w:r>
        <w:t>coverslips</w:t>
      </w:r>
      <w:proofErr w:type="spellEnd"/>
    </w:p>
    <w:p w:rsidR="007E4AC8" w:rsidRDefault="007E4AC8" w:rsidP="007E4AC8">
      <w:pPr>
        <w:ind w:left="720"/>
      </w:pPr>
      <w:r>
        <w:t>Food coloring (darker colors work better)</w:t>
      </w:r>
    </w:p>
    <w:p w:rsidR="007E4AC8" w:rsidRDefault="007E4AC8" w:rsidP="007E4AC8">
      <w:pPr>
        <w:ind w:left="720"/>
      </w:pPr>
      <w:r>
        <w:t>Transfer pipettes or eyedroppers</w:t>
      </w:r>
    </w:p>
    <w:p w:rsidR="007E4AC8" w:rsidRDefault="007E4AC8" w:rsidP="007E4AC8">
      <w:pPr>
        <w:ind w:left="720"/>
      </w:pPr>
      <w:r>
        <w:t>Microscopes with variable light level and magnification up to 40</w:t>
      </w:r>
      <w:r w:rsidR="003838A1">
        <w:t>0</w:t>
      </w:r>
      <w:r>
        <w:t>X</w:t>
      </w:r>
    </w:p>
    <w:p w:rsidR="007E4AC8" w:rsidRDefault="00E32A21" w:rsidP="007E4AC8">
      <w:pPr>
        <w:ind w:left="720"/>
      </w:pPr>
      <w:r>
        <w:t xml:space="preserve">Lecithin solution (1% solution; </w:t>
      </w:r>
      <w:r w:rsidR="00D274E9">
        <w:t>make with DI water if possible) – to make the solution, use 1 gram of Soy Lecithin Granules (GNC brand) dissolved in 100 ml of DI water.  Student groups only need a few milliliters each to do the demonstration, and the solution keeps in the refrigerator for a few days, so this amount should be sufficient for a class with 15 groups of 2</w:t>
      </w:r>
      <w:r w:rsidR="001701B4">
        <w:t xml:space="preserve"> students</w:t>
      </w:r>
      <w:r w:rsidR="00533111">
        <w:t xml:space="preserve"> each</w:t>
      </w:r>
      <w:r w:rsidR="00D274E9">
        <w:t>.</w:t>
      </w:r>
    </w:p>
    <w:p w:rsidR="00434F7D" w:rsidRDefault="00434F7D">
      <w:pPr>
        <w:rPr>
          <w:b/>
        </w:rPr>
      </w:pPr>
      <w:r w:rsidRPr="002D4566">
        <w:rPr>
          <w:b/>
        </w:rPr>
        <w:t>Procedure:</w:t>
      </w:r>
    </w:p>
    <w:p w:rsidR="002D4566" w:rsidRDefault="008616B4" w:rsidP="008616B4">
      <w:pPr>
        <w:pStyle w:val="ListParagraph"/>
        <w:numPr>
          <w:ilvl w:val="0"/>
          <w:numId w:val="5"/>
        </w:numPr>
      </w:pPr>
      <w:r>
        <w:t>Place 1 drop of lecithin solution in the center of a clean slide</w:t>
      </w:r>
    </w:p>
    <w:p w:rsidR="008616B4" w:rsidRDefault="008616B4" w:rsidP="008616B4">
      <w:pPr>
        <w:pStyle w:val="ListParagraph"/>
        <w:numPr>
          <w:ilvl w:val="0"/>
          <w:numId w:val="5"/>
        </w:numPr>
      </w:pPr>
      <w:r>
        <w:t>Separated from the original drop by a couple of millimeters, place a drop of food coloring</w:t>
      </w:r>
      <w:r w:rsidR="00FA06E8">
        <w:t>, diluted with just a small amount of water (diluted by half)</w:t>
      </w:r>
    </w:p>
    <w:p w:rsidR="008616B4" w:rsidRDefault="008616B4" w:rsidP="008616B4">
      <w:pPr>
        <w:pStyle w:val="ListParagraph"/>
        <w:numPr>
          <w:ilvl w:val="0"/>
          <w:numId w:val="5"/>
        </w:numPr>
      </w:pPr>
      <w:r>
        <w:t>Drop a clean cover</w:t>
      </w:r>
      <w:r w:rsidR="007D094A">
        <w:t xml:space="preserve"> </w:t>
      </w:r>
      <w:r>
        <w:t xml:space="preserve">slip over the top of the two drops so that you can see a line down the middle between the two.  </w:t>
      </w:r>
    </w:p>
    <w:p w:rsidR="008616B4" w:rsidRDefault="008616B4" w:rsidP="008616B4">
      <w:pPr>
        <w:pStyle w:val="ListParagraph"/>
        <w:numPr>
          <w:ilvl w:val="0"/>
          <w:numId w:val="5"/>
        </w:numPr>
      </w:pPr>
      <w:r>
        <w:t>Place slide setup on microscope stand, and visualize at low magnification in the area along the line between the two solutions.  Find the micelles.</w:t>
      </w:r>
    </w:p>
    <w:p w:rsidR="008616B4" w:rsidRPr="008616B4" w:rsidRDefault="008616B4" w:rsidP="008616B4">
      <w:pPr>
        <w:pStyle w:val="ListParagraph"/>
        <w:numPr>
          <w:ilvl w:val="0"/>
          <w:numId w:val="5"/>
        </w:numPr>
      </w:pPr>
      <w:r>
        <w:lastRenderedPageBreak/>
        <w:t xml:space="preserve">Focus under high magnification on one of these structures (preferably in a region with multiple structures of this type close to each other) and observe every 5 minutes during the </w:t>
      </w:r>
      <w:r w:rsidR="00FA06E8">
        <w:t>next half hour</w:t>
      </w:r>
      <w:r w:rsidR="007D094A">
        <w:t xml:space="preserve">.  Record your observations each time.  </w:t>
      </w:r>
    </w:p>
    <w:p w:rsidR="007E4AC8" w:rsidRDefault="007E4AC8">
      <w:r w:rsidRPr="007D094A">
        <w:rPr>
          <w:b/>
        </w:rPr>
        <w:t>Microscope recommendations</w:t>
      </w:r>
      <w:r>
        <w:t xml:space="preserve"> – for this demo, it is good to leave it sit over time to watch the larger structures form, so setting up a class demo while they work on the other procedure would be a good idea.  Use the lowest magnification to locate the small micelles a</w:t>
      </w:r>
      <w:r w:rsidR="007D094A">
        <w:t>t the interface between the lec</w:t>
      </w:r>
      <w:r>
        <w:t xml:space="preserve">ithin solution and the food coloring.  Distinguish them from air bubbles using size (because the air bubbles are larger) and the distinct edges (air bubbles have very clearly demarcated edges).  Focus on one of the micelle structures at low magnification and then increase the magnification to 40X.  Light level helps get them into focus, with a higher light level needed the darker the food coloring you use.  </w:t>
      </w:r>
    </w:p>
    <w:p w:rsidR="007D094A" w:rsidRDefault="007D094A">
      <w:pPr>
        <w:rPr>
          <w:b/>
        </w:rPr>
      </w:pPr>
      <w:r w:rsidRPr="003838A1">
        <w:rPr>
          <w:b/>
        </w:rPr>
        <w:t>Record your observations here</w:t>
      </w:r>
      <w:r w:rsidR="003838A1" w:rsidRPr="003838A1">
        <w:rPr>
          <w:b/>
        </w:rPr>
        <w:t>, noting how the structures moved and behaved in each 5 minute interval. Also draw the structures you see, including a note regarding the magnification level you used to view the demonstration.</w:t>
      </w:r>
    </w:p>
    <w:p w:rsidR="00E06A91" w:rsidRPr="003838A1" w:rsidRDefault="00E06A91">
      <w:pPr>
        <w:rPr>
          <w:b/>
        </w:rPr>
      </w:pPr>
      <w:r>
        <w:rPr>
          <w:b/>
        </w:rPr>
        <w:t>Drawing:</w:t>
      </w:r>
    </w:p>
    <w:tbl>
      <w:tblPr>
        <w:tblStyle w:val="TableGrid"/>
        <w:tblW w:w="0" w:type="auto"/>
        <w:tblInd w:w="4968" w:type="dxa"/>
        <w:tblLook w:val="04A0"/>
      </w:tblPr>
      <w:tblGrid>
        <w:gridCol w:w="1260"/>
        <w:gridCol w:w="4788"/>
      </w:tblGrid>
      <w:tr w:rsidR="00E06A91" w:rsidTr="009251EB">
        <w:tc>
          <w:tcPr>
            <w:tcW w:w="1260" w:type="dxa"/>
          </w:tcPr>
          <w:p w:rsidR="00E06A91" w:rsidRDefault="00E06A91" w:rsidP="009251EB">
            <w:pPr>
              <w:jc w:val="center"/>
              <w:rPr>
                <w:b/>
              </w:rPr>
            </w:pPr>
            <w:r>
              <w:rPr>
                <w:b/>
              </w:rPr>
              <w:t>Time (min)</w:t>
            </w:r>
          </w:p>
        </w:tc>
        <w:tc>
          <w:tcPr>
            <w:tcW w:w="4788" w:type="dxa"/>
          </w:tcPr>
          <w:p w:rsidR="00E06A91" w:rsidRDefault="00E06A91" w:rsidP="009251EB">
            <w:pPr>
              <w:rPr>
                <w:b/>
              </w:rPr>
            </w:pPr>
            <w:r>
              <w:rPr>
                <w:b/>
              </w:rPr>
              <w:t>Observation</w:t>
            </w:r>
          </w:p>
        </w:tc>
      </w:tr>
      <w:tr w:rsidR="00E06A91" w:rsidTr="009251EB">
        <w:tc>
          <w:tcPr>
            <w:tcW w:w="1260" w:type="dxa"/>
          </w:tcPr>
          <w:p w:rsidR="00E06A91" w:rsidRDefault="00E06A91" w:rsidP="009251EB">
            <w:pPr>
              <w:jc w:val="center"/>
              <w:rPr>
                <w:b/>
              </w:rPr>
            </w:pPr>
            <w:r>
              <w:rPr>
                <w:b/>
              </w:rPr>
              <w:t>0-5</w:t>
            </w:r>
          </w:p>
        </w:tc>
        <w:tc>
          <w:tcPr>
            <w:tcW w:w="4788" w:type="dxa"/>
          </w:tcPr>
          <w:p w:rsidR="00E06A91" w:rsidRDefault="00E06A91" w:rsidP="009251EB">
            <w:pPr>
              <w:rPr>
                <w:b/>
              </w:rPr>
            </w:pPr>
          </w:p>
        </w:tc>
      </w:tr>
      <w:tr w:rsidR="00E06A91" w:rsidTr="009251EB">
        <w:tc>
          <w:tcPr>
            <w:tcW w:w="1260" w:type="dxa"/>
          </w:tcPr>
          <w:p w:rsidR="00E06A91" w:rsidRDefault="00E06A91" w:rsidP="009251EB">
            <w:pPr>
              <w:jc w:val="center"/>
              <w:rPr>
                <w:b/>
              </w:rPr>
            </w:pPr>
            <w:r>
              <w:rPr>
                <w:b/>
              </w:rPr>
              <w:t>10</w:t>
            </w:r>
          </w:p>
        </w:tc>
        <w:tc>
          <w:tcPr>
            <w:tcW w:w="4788" w:type="dxa"/>
          </w:tcPr>
          <w:p w:rsidR="00E06A91" w:rsidRDefault="00E06A91" w:rsidP="009251EB">
            <w:pPr>
              <w:rPr>
                <w:b/>
              </w:rPr>
            </w:pPr>
          </w:p>
        </w:tc>
      </w:tr>
      <w:tr w:rsidR="00E06A91" w:rsidTr="009251EB">
        <w:tc>
          <w:tcPr>
            <w:tcW w:w="1260" w:type="dxa"/>
          </w:tcPr>
          <w:p w:rsidR="00E06A91" w:rsidRDefault="00E06A91" w:rsidP="009251EB">
            <w:pPr>
              <w:jc w:val="center"/>
              <w:rPr>
                <w:b/>
              </w:rPr>
            </w:pPr>
            <w:r>
              <w:rPr>
                <w:b/>
              </w:rPr>
              <w:t>15</w:t>
            </w:r>
          </w:p>
        </w:tc>
        <w:tc>
          <w:tcPr>
            <w:tcW w:w="4788" w:type="dxa"/>
          </w:tcPr>
          <w:p w:rsidR="00E06A91" w:rsidRDefault="00E06A91" w:rsidP="009251EB">
            <w:pPr>
              <w:rPr>
                <w:b/>
              </w:rPr>
            </w:pPr>
          </w:p>
        </w:tc>
      </w:tr>
      <w:tr w:rsidR="00E06A91" w:rsidTr="009251EB">
        <w:tc>
          <w:tcPr>
            <w:tcW w:w="1260" w:type="dxa"/>
          </w:tcPr>
          <w:p w:rsidR="00E06A91" w:rsidRDefault="00E06A91" w:rsidP="009251EB">
            <w:pPr>
              <w:jc w:val="center"/>
              <w:rPr>
                <w:b/>
              </w:rPr>
            </w:pPr>
            <w:r>
              <w:rPr>
                <w:b/>
              </w:rPr>
              <w:t>20</w:t>
            </w:r>
          </w:p>
        </w:tc>
        <w:tc>
          <w:tcPr>
            <w:tcW w:w="4788" w:type="dxa"/>
          </w:tcPr>
          <w:p w:rsidR="00E06A91" w:rsidRDefault="00E06A91" w:rsidP="009251EB">
            <w:pPr>
              <w:rPr>
                <w:b/>
              </w:rPr>
            </w:pPr>
          </w:p>
        </w:tc>
      </w:tr>
      <w:tr w:rsidR="00E06A91" w:rsidTr="009251EB">
        <w:tc>
          <w:tcPr>
            <w:tcW w:w="1260" w:type="dxa"/>
          </w:tcPr>
          <w:p w:rsidR="00E06A91" w:rsidRDefault="00E06A91" w:rsidP="009251EB">
            <w:pPr>
              <w:jc w:val="center"/>
              <w:rPr>
                <w:b/>
              </w:rPr>
            </w:pPr>
            <w:r>
              <w:rPr>
                <w:b/>
              </w:rPr>
              <w:t>25</w:t>
            </w:r>
          </w:p>
        </w:tc>
        <w:tc>
          <w:tcPr>
            <w:tcW w:w="4788" w:type="dxa"/>
          </w:tcPr>
          <w:p w:rsidR="00E06A91" w:rsidRDefault="00E06A91" w:rsidP="009251EB">
            <w:pPr>
              <w:rPr>
                <w:b/>
              </w:rPr>
            </w:pPr>
          </w:p>
        </w:tc>
      </w:tr>
      <w:tr w:rsidR="00E06A91" w:rsidTr="009251EB">
        <w:tc>
          <w:tcPr>
            <w:tcW w:w="1260" w:type="dxa"/>
          </w:tcPr>
          <w:p w:rsidR="00E06A91" w:rsidRDefault="00E06A91" w:rsidP="009251EB">
            <w:pPr>
              <w:jc w:val="center"/>
              <w:rPr>
                <w:b/>
              </w:rPr>
            </w:pPr>
            <w:r>
              <w:rPr>
                <w:b/>
              </w:rPr>
              <w:t>30</w:t>
            </w:r>
          </w:p>
        </w:tc>
        <w:tc>
          <w:tcPr>
            <w:tcW w:w="4788" w:type="dxa"/>
          </w:tcPr>
          <w:p w:rsidR="00E06A91" w:rsidRDefault="00E06A91" w:rsidP="009251EB">
            <w:pPr>
              <w:rPr>
                <w:b/>
              </w:rPr>
            </w:pPr>
          </w:p>
        </w:tc>
      </w:tr>
    </w:tbl>
    <w:p w:rsidR="007D094A" w:rsidRDefault="007D094A"/>
    <w:p w:rsidR="00E06A91" w:rsidRDefault="00E06A91">
      <w:pPr>
        <w:rPr>
          <w:b/>
        </w:rPr>
      </w:pPr>
    </w:p>
    <w:p w:rsidR="0080216B" w:rsidRDefault="00DC4408">
      <w:r w:rsidRPr="00DC4408">
        <w:rPr>
          <w:b/>
        </w:rPr>
        <w:t xml:space="preserve">2. </w:t>
      </w:r>
      <w:r w:rsidR="000C746B" w:rsidRPr="00DC4408">
        <w:rPr>
          <w:b/>
        </w:rPr>
        <w:t xml:space="preserve">Creating </w:t>
      </w:r>
      <w:proofErr w:type="spellStart"/>
      <w:r w:rsidR="000C746B" w:rsidRPr="00DC4408">
        <w:rPr>
          <w:b/>
        </w:rPr>
        <w:t>protocells</w:t>
      </w:r>
      <w:proofErr w:type="spellEnd"/>
      <w:r w:rsidR="000C746B" w:rsidRPr="00DC4408">
        <w:rPr>
          <w:b/>
        </w:rPr>
        <w:t xml:space="preserve"> (</w:t>
      </w:r>
      <w:proofErr w:type="spellStart"/>
      <w:r w:rsidR="000C746B" w:rsidRPr="00DC4408">
        <w:rPr>
          <w:b/>
        </w:rPr>
        <w:t>coacervates</w:t>
      </w:r>
      <w:proofErr w:type="spellEnd"/>
      <w:r w:rsidR="000C746B" w:rsidRPr="00DC4408">
        <w:rPr>
          <w:b/>
        </w:rPr>
        <w:t>)</w:t>
      </w:r>
      <w:r w:rsidR="000C746B">
        <w:t xml:space="preserve"> – This experiment/demonstration uses a protein (gelatin) and </w:t>
      </w:r>
      <w:r w:rsidR="00F93B89">
        <w:t xml:space="preserve">carbohydrate (gum </w:t>
      </w:r>
      <w:proofErr w:type="spellStart"/>
      <w:r w:rsidR="00F93B89">
        <w:t>arabic</w:t>
      </w:r>
      <w:proofErr w:type="spellEnd"/>
      <w:r w:rsidR="00F93B89">
        <w:t xml:space="preserve">) to create structures that look like amoeba, with outer membrane-like structures, </w:t>
      </w:r>
      <w:r>
        <w:t xml:space="preserve">inner vacuoles, and amoeba-like movement.  </w:t>
      </w:r>
      <w:r w:rsidR="003838A1">
        <w:t xml:space="preserve">Use the attached </w:t>
      </w:r>
      <w:proofErr w:type="spellStart"/>
      <w:r w:rsidR="003838A1">
        <w:t>Coacervate</w:t>
      </w:r>
      <w:proofErr w:type="spellEnd"/>
      <w:r w:rsidR="003838A1">
        <w:t xml:space="preserve"> Pre-lab Worksheet to work through the exercise and answer questions (developed by </w:t>
      </w:r>
      <w:r w:rsidR="00552433">
        <w:t xml:space="preserve">L. </w:t>
      </w:r>
      <w:proofErr w:type="spellStart"/>
      <w:r w:rsidR="00552433">
        <w:t>Flammer</w:t>
      </w:r>
      <w:proofErr w:type="spellEnd"/>
      <w:r w:rsidR="00552433">
        <w:t xml:space="preserve"> 1999).</w:t>
      </w:r>
    </w:p>
    <w:p w:rsidR="00DC4408" w:rsidRPr="00434F7D" w:rsidRDefault="00DC4408" w:rsidP="00DC4408">
      <w:pPr>
        <w:rPr>
          <w:b/>
        </w:rPr>
      </w:pPr>
      <w:r w:rsidRPr="00434F7D">
        <w:rPr>
          <w:b/>
        </w:rPr>
        <w:t xml:space="preserve">Materials needed: </w:t>
      </w:r>
    </w:p>
    <w:p w:rsidR="00DC4408" w:rsidRDefault="00DC4408" w:rsidP="00DC4408">
      <w:pPr>
        <w:ind w:left="720"/>
      </w:pPr>
      <w:r>
        <w:t xml:space="preserve">Slides and </w:t>
      </w:r>
      <w:proofErr w:type="spellStart"/>
      <w:r>
        <w:t>coverslips</w:t>
      </w:r>
      <w:proofErr w:type="spellEnd"/>
    </w:p>
    <w:p w:rsidR="00DC4408" w:rsidRDefault="00DC4408" w:rsidP="00DC4408">
      <w:pPr>
        <w:ind w:left="720"/>
      </w:pPr>
      <w:r>
        <w:t>Food coloring (darker colors work better)</w:t>
      </w:r>
    </w:p>
    <w:p w:rsidR="00DC4408" w:rsidRDefault="00DC4408" w:rsidP="00DC4408">
      <w:pPr>
        <w:ind w:left="720"/>
      </w:pPr>
      <w:r>
        <w:t>Transfer pipettes or eyedroppers</w:t>
      </w:r>
    </w:p>
    <w:p w:rsidR="00DC4408" w:rsidRDefault="00DC4408" w:rsidP="00DC4408">
      <w:pPr>
        <w:ind w:left="720"/>
      </w:pPr>
      <w:r>
        <w:t>Microscopes with variable light level and magnification up to 40</w:t>
      </w:r>
      <w:r w:rsidR="00552433">
        <w:t>0</w:t>
      </w:r>
      <w:r>
        <w:t>X</w:t>
      </w:r>
    </w:p>
    <w:p w:rsidR="00DC4408" w:rsidRDefault="00DC4408" w:rsidP="00DC4408">
      <w:pPr>
        <w:ind w:left="720"/>
      </w:pPr>
      <w:r>
        <w:t xml:space="preserve">1% gum </w:t>
      </w:r>
      <w:proofErr w:type="spellStart"/>
      <w:r>
        <w:t>arabic</w:t>
      </w:r>
      <w:proofErr w:type="spellEnd"/>
      <w:r>
        <w:t xml:space="preserve"> solution (can be purchased in bulk from Amazon, high end cooking stores, and art supply houses)</w:t>
      </w:r>
    </w:p>
    <w:p w:rsidR="00DC4408" w:rsidRDefault="00DC4408" w:rsidP="00DC4408">
      <w:pPr>
        <w:ind w:left="720"/>
      </w:pPr>
      <w:r>
        <w:t>1% gelatin solution (Knox brand purchased from the store works well)</w:t>
      </w:r>
    </w:p>
    <w:p w:rsidR="00DC4408" w:rsidRDefault="00DC4408" w:rsidP="00552433">
      <w:pPr>
        <w:pStyle w:val="ListParagraph"/>
        <w:numPr>
          <w:ilvl w:val="1"/>
          <w:numId w:val="8"/>
        </w:numPr>
      </w:pPr>
      <w:r>
        <w:t xml:space="preserve">M </w:t>
      </w:r>
      <w:proofErr w:type="spellStart"/>
      <w:r>
        <w:t>HCl</w:t>
      </w:r>
      <w:proofErr w:type="spellEnd"/>
      <w:r>
        <w:t xml:space="preserve"> solution</w:t>
      </w:r>
    </w:p>
    <w:p w:rsidR="00552433" w:rsidRDefault="00552433" w:rsidP="00552433">
      <w:pPr>
        <w:ind w:left="720"/>
      </w:pPr>
      <w:proofErr w:type="gramStart"/>
      <w:r>
        <w:t>pH</w:t>
      </w:r>
      <w:proofErr w:type="gramEnd"/>
      <w:r>
        <w:t xml:space="preserve"> paper to record the pH of the solution</w:t>
      </w:r>
    </w:p>
    <w:p w:rsidR="00EF709F" w:rsidRDefault="00EF709F">
      <w:pPr>
        <w:rPr>
          <w:b/>
        </w:rPr>
      </w:pPr>
      <w:r>
        <w:rPr>
          <w:b/>
        </w:rPr>
        <w:br w:type="page"/>
      </w:r>
    </w:p>
    <w:p w:rsidR="00DC4408" w:rsidRDefault="00DC4408" w:rsidP="00DC4408">
      <w:pPr>
        <w:rPr>
          <w:b/>
        </w:rPr>
      </w:pPr>
      <w:r w:rsidRPr="002D4566">
        <w:rPr>
          <w:b/>
        </w:rPr>
        <w:lastRenderedPageBreak/>
        <w:t>Procedure:</w:t>
      </w:r>
    </w:p>
    <w:p w:rsidR="00DC4408" w:rsidRDefault="00DC4408" w:rsidP="00DC4408">
      <w:pPr>
        <w:pStyle w:val="ListParagraph"/>
        <w:numPr>
          <w:ilvl w:val="0"/>
          <w:numId w:val="6"/>
        </w:numPr>
      </w:pPr>
      <w:r>
        <w:t xml:space="preserve">Mix 1% solutions of gelatin and gum </w:t>
      </w:r>
      <w:proofErr w:type="spellStart"/>
      <w:r>
        <w:t>arabic</w:t>
      </w:r>
      <w:proofErr w:type="spellEnd"/>
      <w:r>
        <w:t xml:space="preserve"> together in a 5:3 ratio (5 ml of 1% gelatin mixed in a test tube with 3 ml 1% gum </w:t>
      </w:r>
      <w:proofErr w:type="spellStart"/>
      <w:r>
        <w:t>arabic</w:t>
      </w:r>
      <w:proofErr w:type="spellEnd"/>
      <w:r>
        <w:t>)</w:t>
      </w:r>
    </w:p>
    <w:p w:rsidR="00DC4408" w:rsidRDefault="00DC4408" w:rsidP="00DC4408">
      <w:pPr>
        <w:pStyle w:val="ListParagraph"/>
        <w:numPr>
          <w:ilvl w:val="0"/>
          <w:numId w:val="6"/>
        </w:numPr>
      </w:pPr>
      <w:r>
        <w:t>Transfer 2-3 ml of solution to a new test tube</w:t>
      </w:r>
    </w:p>
    <w:p w:rsidR="00DC4408" w:rsidRDefault="00DC4408" w:rsidP="00DC4408">
      <w:pPr>
        <w:pStyle w:val="ListParagraph"/>
        <w:numPr>
          <w:ilvl w:val="0"/>
          <w:numId w:val="6"/>
        </w:numPr>
      </w:pPr>
      <w:r>
        <w:t xml:space="preserve">Add 1 drop of acid to the solution, which will make the solution go from clear to cloudy.  Mix solution, </w:t>
      </w:r>
      <w:r w:rsidR="003C2000">
        <w:t>and if it stays cloudy you are ready to go, but if it clears up, add one more drop of acid to the mix</w:t>
      </w:r>
    </w:p>
    <w:p w:rsidR="003C2000" w:rsidRDefault="003C2000" w:rsidP="00DC4408">
      <w:pPr>
        <w:pStyle w:val="ListParagraph"/>
        <w:numPr>
          <w:ilvl w:val="0"/>
          <w:numId w:val="6"/>
        </w:numPr>
      </w:pPr>
      <w:r>
        <w:t>Place a drop of this final solution on a clean slide</w:t>
      </w:r>
    </w:p>
    <w:p w:rsidR="00DC4408" w:rsidRDefault="00DC4408" w:rsidP="00DC4408">
      <w:pPr>
        <w:pStyle w:val="ListParagraph"/>
        <w:numPr>
          <w:ilvl w:val="0"/>
          <w:numId w:val="6"/>
        </w:numPr>
      </w:pPr>
      <w:r>
        <w:t>Separated from the original drop by a couple of millimeters, place a drop of food coloring</w:t>
      </w:r>
    </w:p>
    <w:p w:rsidR="00DC4408" w:rsidRDefault="00DC4408" w:rsidP="00DC4408">
      <w:pPr>
        <w:pStyle w:val="ListParagraph"/>
        <w:numPr>
          <w:ilvl w:val="0"/>
          <w:numId w:val="6"/>
        </w:numPr>
      </w:pPr>
      <w:r>
        <w:t xml:space="preserve">Drop a clean cover slip over the top of the two drops so that you can see a line down the middle between the two.  </w:t>
      </w:r>
    </w:p>
    <w:p w:rsidR="00DC4408" w:rsidRDefault="00DC4408" w:rsidP="00DC4408">
      <w:pPr>
        <w:pStyle w:val="ListParagraph"/>
        <w:numPr>
          <w:ilvl w:val="0"/>
          <w:numId w:val="6"/>
        </w:numPr>
      </w:pPr>
      <w:r>
        <w:t>Place slide setup on microscope stand, and visualize at low magnification in the area along the line between the two solutions.  Find the micelles.</w:t>
      </w:r>
    </w:p>
    <w:p w:rsidR="00DC4408" w:rsidRPr="008616B4" w:rsidRDefault="00DC4408" w:rsidP="00DC4408">
      <w:pPr>
        <w:pStyle w:val="ListParagraph"/>
        <w:numPr>
          <w:ilvl w:val="0"/>
          <w:numId w:val="6"/>
        </w:numPr>
      </w:pPr>
      <w:r>
        <w:t xml:space="preserve">Focus under high magnification on one of these structures (preferably in a region with multiple structures of this type close to each other) and observe every 5 minutes during the remaining class period.  Record your observations each time.  </w:t>
      </w:r>
    </w:p>
    <w:p w:rsidR="00DC4408" w:rsidRDefault="00DC4408" w:rsidP="00DC4408">
      <w:r w:rsidRPr="007D094A">
        <w:rPr>
          <w:b/>
        </w:rPr>
        <w:t>Microscope recommendations</w:t>
      </w:r>
      <w:r>
        <w:t xml:space="preserve"> – for this demo, it is good to leave it sit over time to watch the larger structures form, so setting up a class demo while they work on the other procedure would be a good idea.  Use the lowest magnification to locate the small </w:t>
      </w:r>
      <w:r w:rsidR="00666562">
        <w:t>structures</w:t>
      </w:r>
      <w:r>
        <w:t xml:space="preserve"> at the interface between the </w:t>
      </w:r>
      <w:r w:rsidR="00C7618B">
        <w:t xml:space="preserve">gelatin/gum </w:t>
      </w:r>
      <w:proofErr w:type="spellStart"/>
      <w:proofErr w:type="gramStart"/>
      <w:r w:rsidR="00C7618B">
        <w:t>arabic</w:t>
      </w:r>
      <w:proofErr w:type="spellEnd"/>
      <w:proofErr w:type="gramEnd"/>
      <w:r>
        <w:t xml:space="preserve"> solution and the food coloring.  Distinguish them from air bubbles using size (because the air bubbles are larger) and the distinct edges (air bubbles have very clearly demarcated edges).  Focus on one of the </w:t>
      </w:r>
      <w:r w:rsidR="00C7618B">
        <w:t>amoeba-like</w:t>
      </w:r>
      <w:r>
        <w:t xml:space="preserve"> structures at low magnification and then increase the magnification to 40X.  Light level helps get them into focus, with a higher light level needed the darker the food coloring you use.  </w:t>
      </w:r>
    </w:p>
    <w:p w:rsidR="00DC4408" w:rsidRDefault="00DC4408" w:rsidP="00DC4408">
      <w:r w:rsidRPr="007D094A">
        <w:rPr>
          <w:b/>
        </w:rPr>
        <w:t xml:space="preserve">Record your observations here </w:t>
      </w:r>
      <w:r>
        <w:t xml:space="preserve">– </w:t>
      </w:r>
    </w:p>
    <w:p w:rsidR="00DC4408" w:rsidRDefault="00DC4408" w:rsidP="00DC4408"/>
    <w:p w:rsidR="0068099D" w:rsidRDefault="0068099D" w:rsidP="00DC4408"/>
    <w:p w:rsidR="0068099D" w:rsidRDefault="0068099D" w:rsidP="00DC4408"/>
    <w:p w:rsidR="00DC4408" w:rsidRDefault="00B90696">
      <w:r w:rsidRPr="00B90696">
        <w:rPr>
          <w:b/>
        </w:rPr>
        <w:t xml:space="preserve">3. Chemical movement: </w:t>
      </w:r>
      <w:proofErr w:type="spellStart"/>
      <w:r w:rsidRPr="00B90696">
        <w:rPr>
          <w:b/>
        </w:rPr>
        <w:t>protocells</w:t>
      </w:r>
      <w:proofErr w:type="spellEnd"/>
      <w:r w:rsidRPr="00B90696">
        <w:rPr>
          <w:b/>
        </w:rPr>
        <w:t xml:space="preserve"> that move like ciliates</w:t>
      </w:r>
      <w:r>
        <w:t xml:space="preserve"> – This demonstration is more advanced than the previous two, with the creation of a pH driven chemical motor that moves an acid </w:t>
      </w:r>
      <w:proofErr w:type="spellStart"/>
      <w:r>
        <w:t>protocell</w:t>
      </w:r>
      <w:proofErr w:type="spellEnd"/>
      <w:r>
        <w:t xml:space="preserve"> made from an oil droplet around in an alkaline water environment.</w:t>
      </w:r>
      <w:r w:rsidR="0068099D">
        <w:t xml:space="preserve">  Because the materials are toxic, we decided to use a YouTube video to view the experiment.  The work in the video was authored by Dr. Martin </w:t>
      </w:r>
      <w:proofErr w:type="spellStart"/>
      <w:r w:rsidR="0068099D">
        <w:t>Hanczyc</w:t>
      </w:r>
      <w:proofErr w:type="spellEnd"/>
      <w:r w:rsidR="0068099D">
        <w:t xml:space="preserve">, working in the field of chemical evolution.  </w:t>
      </w:r>
      <w:r w:rsidR="00927BEF">
        <w:t xml:space="preserve">Here is the link to Dr. </w:t>
      </w:r>
      <w:proofErr w:type="spellStart"/>
      <w:r w:rsidR="00927BEF">
        <w:t>Hanczyc’s</w:t>
      </w:r>
      <w:proofErr w:type="spellEnd"/>
      <w:r w:rsidR="00927BEF">
        <w:t xml:space="preserve"> research </w:t>
      </w:r>
      <w:r w:rsidR="008407C8">
        <w:t>– a talk he gave for TED (</w:t>
      </w:r>
      <w:proofErr w:type="spellStart"/>
      <w:r w:rsidR="008407C8">
        <w:t>protocells</w:t>
      </w:r>
      <w:proofErr w:type="spellEnd"/>
      <w:r w:rsidR="008407C8">
        <w:t xml:space="preserve"> shown at minute 5.55 of video, but the entire lecture is interesting to watch, </w:t>
      </w:r>
      <w:hyperlink r:id="rId10" w:history="1">
        <w:r w:rsidR="008407C8">
          <w:rPr>
            <w:rStyle w:val="Hyperlink"/>
          </w:rPr>
          <w:t>http://www.ted.com/talks/martin_hanczyc_the_line_between_life_and_not_life.html</w:t>
        </w:r>
      </w:hyperlink>
      <w:r w:rsidR="008407C8" w:rsidRPr="008407C8">
        <w:t>)</w:t>
      </w:r>
      <w:r w:rsidR="00927BEF">
        <w:t>, as well as a link to the behavior of m</w:t>
      </w:r>
      <w:r w:rsidR="004D728C">
        <w:t xml:space="preserve">ultiple </w:t>
      </w:r>
      <w:proofErr w:type="spellStart"/>
      <w:r w:rsidR="004D728C">
        <w:t>protocells</w:t>
      </w:r>
      <w:proofErr w:type="spellEnd"/>
      <w:r w:rsidR="004D728C">
        <w:t xml:space="preserve"> in solution</w:t>
      </w:r>
      <w:r w:rsidR="00083312">
        <w:t xml:space="preserve"> </w:t>
      </w:r>
      <w:proofErr w:type="spellStart"/>
      <w:r w:rsidR="00083312">
        <w:t>Protocell</w:t>
      </w:r>
      <w:proofErr w:type="spellEnd"/>
      <w:r w:rsidR="00083312">
        <w:t xml:space="preserve"> Circus by Dr. Rachel Armstrong </w:t>
      </w:r>
      <w:hyperlink r:id="rId11" w:history="1">
        <w:r w:rsidR="008407C8" w:rsidRPr="00675D25">
          <w:rPr>
            <w:rStyle w:val="Hyperlink"/>
          </w:rPr>
          <w:t>http://www.youtube.com/watch?v=Fv0accakZ1k</w:t>
        </w:r>
      </w:hyperlink>
      <w:r w:rsidR="004D728C">
        <w:t>.</w:t>
      </w:r>
    </w:p>
    <w:p w:rsidR="00B90696" w:rsidRPr="008B00A8" w:rsidRDefault="008B00A8">
      <w:pPr>
        <w:rPr>
          <w:b/>
        </w:rPr>
      </w:pPr>
      <w:r w:rsidRPr="008B00A8">
        <w:rPr>
          <w:b/>
        </w:rPr>
        <w:t xml:space="preserve">What are the characteristics of the </w:t>
      </w:r>
      <w:proofErr w:type="spellStart"/>
      <w:r w:rsidRPr="008B00A8">
        <w:rPr>
          <w:b/>
        </w:rPr>
        <w:t>protocells</w:t>
      </w:r>
      <w:proofErr w:type="spellEnd"/>
      <w:r w:rsidRPr="008B00A8">
        <w:rPr>
          <w:b/>
        </w:rPr>
        <w:t xml:space="preserve"> shown here that make them seem alive?</w:t>
      </w:r>
    </w:p>
    <w:p w:rsidR="00B90696" w:rsidRPr="00FF530C" w:rsidRDefault="00FF530C">
      <w:pPr>
        <w:rPr>
          <w:b/>
          <w:u w:val="single"/>
        </w:rPr>
      </w:pPr>
      <w:r w:rsidRPr="00FF530C">
        <w:rPr>
          <w:b/>
          <w:u w:val="single"/>
        </w:rPr>
        <w:t xml:space="preserve">Separation of </w:t>
      </w:r>
      <w:proofErr w:type="gramStart"/>
      <w:r w:rsidRPr="00FF530C">
        <w:rPr>
          <w:b/>
          <w:u w:val="single"/>
        </w:rPr>
        <w:t>themselves</w:t>
      </w:r>
      <w:proofErr w:type="gramEnd"/>
      <w:r w:rsidRPr="00FF530C">
        <w:rPr>
          <w:b/>
          <w:u w:val="single"/>
        </w:rPr>
        <w:t xml:space="preserve"> from the environment, simple metabolism, ability to move, behave, etc.</w:t>
      </w:r>
    </w:p>
    <w:p w:rsidR="005B1BE2" w:rsidRDefault="005B1BE2"/>
    <w:p w:rsidR="005B1BE2" w:rsidRDefault="005B1BE2"/>
    <w:p w:rsidR="0066431A" w:rsidRDefault="0066431A">
      <w:pPr>
        <w:rPr>
          <w:b/>
        </w:rPr>
      </w:pPr>
      <w:r w:rsidRPr="0066431A">
        <w:rPr>
          <w:b/>
        </w:rPr>
        <w:lastRenderedPageBreak/>
        <w:t xml:space="preserve">What DON’T these </w:t>
      </w:r>
      <w:proofErr w:type="spellStart"/>
      <w:r w:rsidRPr="0066431A">
        <w:rPr>
          <w:b/>
        </w:rPr>
        <w:t>protocells</w:t>
      </w:r>
      <w:proofErr w:type="spellEnd"/>
      <w:r w:rsidRPr="0066431A">
        <w:rPr>
          <w:b/>
        </w:rPr>
        <w:t xml:space="preserve"> have compared to the simplest form of living cells, the </w:t>
      </w:r>
      <w:proofErr w:type="spellStart"/>
      <w:r w:rsidRPr="0066431A">
        <w:rPr>
          <w:b/>
        </w:rPr>
        <w:t>anerobic</w:t>
      </w:r>
      <w:proofErr w:type="spellEnd"/>
      <w:r w:rsidRPr="0066431A">
        <w:rPr>
          <w:b/>
        </w:rPr>
        <w:t xml:space="preserve"> bacteria?</w:t>
      </w:r>
    </w:p>
    <w:p w:rsidR="0066431A" w:rsidRDefault="0066431A">
      <w:pPr>
        <w:rPr>
          <w:b/>
          <w:u w:val="single"/>
        </w:rPr>
      </w:pPr>
      <w:r>
        <w:rPr>
          <w:b/>
          <w:u w:val="single"/>
        </w:rPr>
        <w:t xml:space="preserve">Heritable </w:t>
      </w:r>
      <w:proofErr w:type="gramStart"/>
      <w:r>
        <w:rPr>
          <w:b/>
          <w:u w:val="single"/>
        </w:rPr>
        <w:t>information  -</w:t>
      </w:r>
      <w:proofErr w:type="gramEnd"/>
      <w:r>
        <w:rPr>
          <w:b/>
          <w:u w:val="single"/>
        </w:rPr>
        <w:t xml:space="preserve"> they can replicate, but not pass on information from generation to generation</w:t>
      </w:r>
    </w:p>
    <w:p w:rsidR="0066431A" w:rsidRPr="0066431A" w:rsidRDefault="0066431A">
      <w:pPr>
        <w:rPr>
          <w:b/>
          <w:u w:val="single"/>
        </w:rPr>
      </w:pPr>
    </w:p>
    <w:p w:rsidR="00267F42" w:rsidRPr="0080216B" w:rsidRDefault="00FB6AE5">
      <w:pPr>
        <w:rPr>
          <w:b/>
        </w:rPr>
      </w:pPr>
      <w:r w:rsidRPr="0080216B">
        <w:rPr>
          <w:b/>
        </w:rPr>
        <w:t>Resources to help your understanding:</w:t>
      </w:r>
    </w:p>
    <w:p w:rsidR="00FB6AE5" w:rsidRDefault="00FB6AE5">
      <w:r>
        <w:t xml:space="preserve">Dr. Martin </w:t>
      </w:r>
      <w:proofErr w:type="spellStart"/>
      <w:r>
        <w:t>Hanczyc</w:t>
      </w:r>
      <w:proofErr w:type="spellEnd"/>
      <w:r>
        <w:t xml:space="preserve"> is a researcher working on the development of </w:t>
      </w:r>
      <w:proofErr w:type="spellStart"/>
      <w:r>
        <w:t>protocells</w:t>
      </w:r>
      <w:proofErr w:type="spellEnd"/>
      <w:r>
        <w:t xml:space="preserve"> with chemical movement properties, with his research highlighted in the Journal Nature as well as other high profile formats (like the series “Into the Wormhole”).  Sites where you can view video clips of his work or scientific papers are below:</w:t>
      </w:r>
    </w:p>
    <w:p w:rsidR="00FB6AE5" w:rsidRDefault="00F7441C" w:rsidP="00FB6AE5">
      <w:pPr>
        <w:pStyle w:val="ListParagraph"/>
        <w:numPr>
          <w:ilvl w:val="0"/>
          <w:numId w:val="1"/>
        </w:numPr>
      </w:pPr>
      <w:hyperlink r:id="rId12" w:history="1">
        <w:r w:rsidR="00FB6AE5">
          <w:rPr>
            <w:rStyle w:val="Hyperlink"/>
          </w:rPr>
          <w:t>http://www.ted.com/talks/martin_hanczyc_the_line_between_life_and_not_life.html</w:t>
        </w:r>
      </w:hyperlink>
    </w:p>
    <w:p w:rsidR="00FB6AE5" w:rsidRDefault="00F7441C" w:rsidP="00FB6AE5">
      <w:pPr>
        <w:pStyle w:val="ListParagraph"/>
        <w:numPr>
          <w:ilvl w:val="0"/>
          <w:numId w:val="1"/>
        </w:numPr>
      </w:pPr>
      <w:hyperlink r:id="rId13" w:history="1">
        <w:r w:rsidR="00FB6AE5">
          <w:rPr>
            <w:rStyle w:val="Hyperlink"/>
          </w:rPr>
          <w:t>http://www.youtube.com/watch?v=Wg-A8G954-U</w:t>
        </w:r>
      </w:hyperlink>
    </w:p>
    <w:p w:rsidR="00EA0868" w:rsidRDefault="00EA0868" w:rsidP="00FB6AE5">
      <w:pPr>
        <w:pStyle w:val="ListParagraph"/>
        <w:numPr>
          <w:ilvl w:val="0"/>
          <w:numId w:val="1"/>
        </w:numPr>
      </w:pPr>
      <w:r>
        <w:t xml:space="preserve">Oil droplets mimic early life </w:t>
      </w:r>
      <w:hyperlink r:id="rId14" w:history="1">
        <w:r>
          <w:rPr>
            <w:rStyle w:val="Hyperlink"/>
          </w:rPr>
          <w:t>http://www.nature.com/news/2011/110223/full/news.2011.118.html</w:t>
        </w:r>
      </w:hyperlink>
    </w:p>
    <w:p w:rsidR="00ED4171" w:rsidRDefault="00ED4171" w:rsidP="00FB6AE5">
      <w:pPr>
        <w:pStyle w:val="ListParagraph"/>
        <w:numPr>
          <w:ilvl w:val="0"/>
          <w:numId w:val="1"/>
        </w:numPr>
      </w:pPr>
      <w:r>
        <w:t xml:space="preserve">Structure and the synthesis of design - </w:t>
      </w:r>
      <w:hyperlink r:id="rId15" w:history="1">
        <w:r>
          <w:rPr>
            <w:rStyle w:val="Hyperlink"/>
          </w:rPr>
          <w:t>http://onlinelibrary.wiley.com.lp.hscl.ufl.edu/doi/10.1002/ad.1209/pdf</w:t>
        </w:r>
      </w:hyperlink>
      <w:r w:rsidR="00892BD5">
        <w:t xml:space="preserve"> (available on web site)</w:t>
      </w:r>
    </w:p>
    <w:p w:rsidR="00FB6AE5" w:rsidRDefault="00FB6AE5" w:rsidP="00FB6AE5"/>
    <w:p w:rsidR="00FB6AE5" w:rsidRDefault="00FB6AE5" w:rsidP="00FB6AE5">
      <w:r>
        <w:t xml:space="preserve">Many researchers are currently working on topics </w:t>
      </w:r>
      <w:r w:rsidR="002E296D">
        <w:t xml:space="preserve">related to </w:t>
      </w:r>
      <w:proofErr w:type="spellStart"/>
      <w:r w:rsidR="002E1B6B">
        <w:t>abiogenesis</w:t>
      </w:r>
      <w:proofErr w:type="spellEnd"/>
      <w:r w:rsidR="002E1B6B">
        <w:t xml:space="preserve"> and chemical evolution, the field of science investigating how life may have begun on planet earth.  Resources to read that might be helpful in developing materials for this area are below.</w:t>
      </w:r>
    </w:p>
    <w:p w:rsidR="002E1B6B" w:rsidRDefault="002E1B6B" w:rsidP="002E1B6B">
      <w:pPr>
        <w:pStyle w:val="ListParagraph"/>
        <w:numPr>
          <w:ilvl w:val="0"/>
          <w:numId w:val="2"/>
        </w:numPr>
      </w:pPr>
      <w:proofErr w:type="spellStart"/>
      <w:r>
        <w:t>Schrum</w:t>
      </w:r>
      <w:proofErr w:type="spellEnd"/>
      <w:r>
        <w:t xml:space="preserve">, J et al. 2010. The origins of cellular life. </w:t>
      </w:r>
      <w:hyperlink r:id="rId16" w:history="1">
        <w:r>
          <w:rPr>
            <w:rStyle w:val="Hyperlink"/>
          </w:rPr>
          <w:t>http://cshperspectives.cshlp.org/content/2/9/a002212.full</w:t>
        </w:r>
      </w:hyperlink>
    </w:p>
    <w:p w:rsidR="00B35FA1" w:rsidRDefault="00B35FA1" w:rsidP="002E1B6B">
      <w:pPr>
        <w:pStyle w:val="ListParagraph"/>
        <w:numPr>
          <w:ilvl w:val="0"/>
          <w:numId w:val="2"/>
        </w:numPr>
      </w:pPr>
      <w:r>
        <w:t xml:space="preserve">Experimental models of primitive cellular compartments: Encapsulation, Growth, and Division </w:t>
      </w:r>
      <w:hyperlink r:id="rId17" w:history="1">
        <w:r>
          <w:rPr>
            <w:rStyle w:val="Hyperlink"/>
          </w:rPr>
          <w:t>http://www.sciencemag.org/content/302/5645/618.full</w:t>
        </w:r>
      </w:hyperlink>
    </w:p>
    <w:p w:rsidR="00D74CDF" w:rsidRDefault="00D74CDF" w:rsidP="002E1B6B">
      <w:pPr>
        <w:pStyle w:val="ListParagraph"/>
        <w:numPr>
          <w:ilvl w:val="0"/>
          <w:numId w:val="2"/>
        </w:numPr>
      </w:pPr>
      <w:r>
        <w:t xml:space="preserve">Exploding vesicles. </w:t>
      </w:r>
      <w:hyperlink r:id="rId18" w:history="1">
        <w:r>
          <w:rPr>
            <w:rStyle w:val="Hyperlink"/>
          </w:rPr>
          <w:t>http://www.jsystchem.com/content/2/1/4</w:t>
        </w:r>
      </w:hyperlink>
    </w:p>
    <w:p w:rsidR="00977153" w:rsidRDefault="00977153" w:rsidP="002E1B6B">
      <w:pPr>
        <w:pStyle w:val="ListParagraph"/>
        <w:numPr>
          <w:ilvl w:val="0"/>
          <w:numId w:val="2"/>
        </w:numPr>
      </w:pPr>
      <w:r>
        <w:t xml:space="preserve">Membrane transport in primitive cells - </w:t>
      </w:r>
      <w:hyperlink r:id="rId19" w:history="1">
        <w:r>
          <w:rPr>
            <w:rStyle w:val="Hyperlink"/>
          </w:rPr>
          <w:t>http://cshperspectives.cshlp.org/content/2/8/a002188.full.pdf+html</w:t>
        </w:r>
      </w:hyperlink>
    </w:p>
    <w:p w:rsidR="00ED4171" w:rsidRDefault="00ED4171" w:rsidP="002E1B6B">
      <w:pPr>
        <w:pStyle w:val="ListParagraph"/>
        <w:numPr>
          <w:ilvl w:val="0"/>
          <w:numId w:val="2"/>
        </w:numPr>
      </w:pPr>
      <w:r>
        <w:t xml:space="preserve">Rasmussen, et al. Transitions from living to non-living matter - </w:t>
      </w:r>
      <w:hyperlink r:id="rId20" w:history="1">
        <w:r>
          <w:rPr>
            <w:rStyle w:val="Hyperlink"/>
          </w:rPr>
          <w:t>http://www.jstor.org.lp.hscl.ufl.edu/stable/pdfplus/3836121.pdf?acceptTC=true</w:t>
        </w:r>
      </w:hyperlink>
      <w:r w:rsidR="00892BD5">
        <w:t xml:space="preserve"> (available on web site)</w:t>
      </w:r>
    </w:p>
    <w:p w:rsidR="002E1B6B" w:rsidRDefault="00B35FA1" w:rsidP="00B35FA1">
      <w:r>
        <w:t>Research in this area has focused strongly on the environmental context of the origin of life, investigating the role of the pH of the environment (acidity vs. alkalinity),</w:t>
      </w:r>
      <w:r w:rsidR="007277D7">
        <w:t xml:space="preserve"> amount of oxygen in the atmosphere,</w:t>
      </w:r>
      <w:r>
        <w:t xml:space="preserve"> temperature (heat vs. ice), etc.  Research on these components is listed below.</w:t>
      </w:r>
    </w:p>
    <w:p w:rsidR="00B35FA1" w:rsidRDefault="00B35FA1" w:rsidP="00B35FA1">
      <w:pPr>
        <w:pStyle w:val="ListParagraph"/>
        <w:numPr>
          <w:ilvl w:val="0"/>
          <w:numId w:val="3"/>
        </w:numPr>
      </w:pPr>
      <w:r>
        <w:t xml:space="preserve">The importance of being alkaline. Science. </w:t>
      </w:r>
      <w:hyperlink r:id="rId21" w:history="1">
        <w:r>
          <w:rPr>
            <w:rStyle w:val="Hyperlink"/>
          </w:rPr>
          <w:t>http://www.sciencemag.org/content/302/5645/580.summary</w:t>
        </w:r>
      </w:hyperlink>
    </w:p>
    <w:p w:rsidR="007277D7" w:rsidRDefault="00F7441C" w:rsidP="00B35FA1">
      <w:pPr>
        <w:pStyle w:val="ListParagraph"/>
        <w:numPr>
          <w:ilvl w:val="0"/>
          <w:numId w:val="3"/>
        </w:numPr>
      </w:pPr>
      <w:hyperlink r:id="rId22" w:history="1">
        <w:r w:rsidR="007277D7">
          <w:rPr>
            <w:rStyle w:val="Hyperlink"/>
          </w:rPr>
          <w:t>http://en.wikipedia.org/wiki/Geological_history_of_oxygen</w:t>
        </w:r>
      </w:hyperlink>
    </w:p>
    <w:p w:rsidR="00F860B3" w:rsidRDefault="002B7855" w:rsidP="00B35FA1">
      <w:pPr>
        <w:pStyle w:val="ListParagraph"/>
        <w:numPr>
          <w:ilvl w:val="0"/>
          <w:numId w:val="3"/>
        </w:numPr>
      </w:pPr>
      <w:r>
        <w:t xml:space="preserve">Geological changes on the earth over time - </w:t>
      </w:r>
      <w:hyperlink r:id="rId23" w:history="1">
        <w:r w:rsidR="00F860B3">
          <w:rPr>
            <w:rStyle w:val="Hyperlink"/>
          </w:rPr>
          <w:t>http://www.docbrown.info/page21/GeoChangesANS01.htm</w:t>
        </w:r>
      </w:hyperlink>
    </w:p>
    <w:p w:rsidR="005F39B8" w:rsidRDefault="005F39B8" w:rsidP="00B35FA1">
      <w:pPr>
        <w:pStyle w:val="ListParagraph"/>
        <w:numPr>
          <w:ilvl w:val="0"/>
          <w:numId w:val="3"/>
        </w:numPr>
      </w:pPr>
      <w:r>
        <w:t xml:space="preserve">RNA world hypothesis - </w:t>
      </w:r>
      <w:hyperlink r:id="rId24" w:history="1">
        <w:r>
          <w:rPr>
            <w:rStyle w:val="Hyperlink"/>
          </w:rPr>
          <w:t>http://en.wikipedia.org/wiki/RNA_world_hypothesis</w:t>
        </w:r>
      </w:hyperlink>
    </w:p>
    <w:p w:rsidR="00675AEA" w:rsidRDefault="00675AEA" w:rsidP="00B35FA1">
      <w:pPr>
        <w:pStyle w:val="ListParagraph"/>
        <w:numPr>
          <w:ilvl w:val="0"/>
          <w:numId w:val="3"/>
        </w:numPr>
      </w:pPr>
      <w:r>
        <w:t>Ice plays a role in early life</w:t>
      </w:r>
    </w:p>
    <w:p w:rsidR="00675AEA" w:rsidRPr="00675AEA" w:rsidRDefault="00675AEA" w:rsidP="00675AEA">
      <w:pPr>
        <w:pStyle w:val="ListParagraph"/>
        <w:numPr>
          <w:ilvl w:val="1"/>
          <w:numId w:val="3"/>
        </w:numPr>
        <w:shd w:val="clear" w:color="auto" w:fill="FFFFFF"/>
        <w:spacing w:after="215" w:line="240" w:lineRule="auto"/>
        <w:outlineLvl w:val="0"/>
        <w:rPr>
          <w:rFonts w:eastAsia="Times New Roman" w:cstheme="minorHAnsi"/>
          <w:color w:val="222222"/>
          <w:kern w:val="36"/>
        </w:rPr>
      </w:pPr>
      <w:r>
        <w:t xml:space="preserve">Was ice the original “cell” in early earth? - </w:t>
      </w:r>
      <w:hyperlink r:id="rId25" w:history="1">
        <w:r>
          <w:rPr>
            <w:rStyle w:val="Hyperlink"/>
          </w:rPr>
          <w:t>http://www.nasw.org/users/mslong/2010/2010_09/Ice.htm</w:t>
        </w:r>
      </w:hyperlink>
    </w:p>
    <w:p w:rsidR="00675AEA" w:rsidRPr="00675AEA" w:rsidRDefault="00675AEA" w:rsidP="00675AEA">
      <w:pPr>
        <w:pStyle w:val="ListParagraph"/>
        <w:numPr>
          <w:ilvl w:val="1"/>
          <w:numId w:val="3"/>
        </w:numPr>
        <w:shd w:val="clear" w:color="auto" w:fill="FFFFFF"/>
        <w:spacing w:after="215" w:line="240" w:lineRule="auto"/>
        <w:outlineLvl w:val="0"/>
        <w:rPr>
          <w:rFonts w:eastAsia="Times New Roman" w:cstheme="minorHAnsi"/>
          <w:color w:val="222222"/>
          <w:kern w:val="36"/>
        </w:rPr>
      </w:pPr>
      <w:r w:rsidRPr="00675AEA">
        <w:rPr>
          <w:rFonts w:eastAsia="Times New Roman" w:cstheme="minorHAnsi"/>
          <w:color w:val="222222"/>
          <w:kern w:val="36"/>
        </w:rPr>
        <w:t xml:space="preserve">Ice as a </w:t>
      </w:r>
      <w:proofErr w:type="spellStart"/>
      <w:r w:rsidRPr="00675AEA">
        <w:rPr>
          <w:rFonts w:eastAsia="Times New Roman" w:cstheme="minorHAnsi"/>
          <w:color w:val="222222"/>
          <w:kern w:val="36"/>
        </w:rPr>
        <w:t>protocellular</w:t>
      </w:r>
      <w:proofErr w:type="spellEnd"/>
      <w:r w:rsidRPr="00675AEA">
        <w:rPr>
          <w:rFonts w:eastAsia="Times New Roman" w:cstheme="minorHAnsi"/>
          <w:color w:val="222222"/>
          <w:kern w:val="36"/>
        </w:rPr>
        <w:t xml:space="preserve"> medium for RNA replication</w:t>
      </w:r>
      <w:r>
        <w:rPr>
          <w:rFonts w:eastAsia="Times New Roman" w:cstheme="minorHAnsi"/>
          <w:color w:val="222222"/>
          <w:kern w:val="36"/>
        </w:rPr>
        <w:t xml:space="preserve"> - </w:t>
      </w:r>
      <w:hyperlink r:id="rId26" w:history="1">
        <w:r>
          <w:rPr>
            <w:rStyle w:val="Hyperlink"/>
          </w:rPr>
          <w:t>http://www.nature.com/ncomms/journal/v1/n6/full/ncomms1076.html</w:t>
        </w:r>
      </w:hyperlink>
    </w:p>
    <w:p w:rsidR="00675AEA" w:rsidRPr="00675AEA" w:rsidRDefault="00675AEA" w:rsidP="00675AEA">
      <w:pPr>
        <w:pStyle w:val="ListParagraph"/>
        <w:numPr>
          <w:ilvl w:val="1"/>
          <w:numId w:val="3"/>
        </w:numPr>
        <w:rPr>
          <w:rFonts w:cstheme="minorHAnsi"/>
        </w:rPr>
      </w:pPr>
      <w:r>
        <w:rPr>
          <w:rFonts w:cstheme="minorHAnsi"/>
        </w:rPr>
        <w:t xml:space="preserve">Cold start of life - </w:t>
      </w:r>
      <w:hyperlink r:id="rId27" w:history="1">
        <w:r>
          <w:rPr>
            <w:rStyle w:val="Hyperlink"/>
          </w:rPr>
          <w:t>http://olexandrisayev.com/2010/cold-start-of-life-ice-as-a-protocellular-medium-for-rna-replication/</w:t>
        </w:r>
      </w:hyperlink>
    </w:p>
    <w:p w:rsidR="00675AEA" w:rsidRDefault="00675AEA" w:rsidP="00675AEA">
      <w:pPr>
        <w:pStyle w:val="ListParagraph"/>
        <w:numPr>
          <w:ilvl w:val="1"/>
          <w:numId w:val="3"/>
        </w:numPr>
      </w:pPr>
      <w:r>
        <w:t xml:space="preserve">Was ice the original “cell” in early earth? - </w:t>
      </w:r>
      <w:hyperlink r:id="rId28" w:history="1">
        <w:r>
          <w:rPr>
            <w:rStyle w:val="Hyperlink"/>
          </w:rPr>
          <w:t>http://www.nasw.org/users/mslong/2010/2010_09/Ice.htm</w:t>
        </w:r>
      </w:hyperlink>
    </w:p>
    <w:p w:rsidR="009C6531" w:rsidRDefault="009C6531" w:rsidP="009C6531">
      <w:pPr>
        <w:pStyle w:val="ListParagraph"/>
        <w:numPr>
          <w:ilvl w:val="0"/>
          <w:numId w:val="3"/>
        </w:numPr>
      </w:pPr>
      <w:proofErr w:type="spellStart"/>
      <w:r>
        <w:t>Abiogenesis</w:t>
      </w:r>
      <w:proofErr w:type="spellEnd"/>
      <w:r>
        <w:t xml:space="preserve"> – </w:t>
      </w:r>
      <w:hyperlink r:id="rId29" w:history="1">
        <w:r>
          <w:rPr>
            <w:rStyle w:val="Hyperlink"/>
          </w:rPr>
          <w:t>http://en.wikipedia.org/wiki/Abiogenesis</w:t>
        </w:r>
      </w:hyperlink>
    </w:p>
    <w:p w:rsidR="00416B19" w:rsidRDefault="00416B19">
      <w:r>
        <w:br w:type="page"/>
      </w:r>
    </w:p>
    <w:p w:rsidR="00B35FA1" w:rsidRDefault="00B35FA1" w:rsidP="00B35FA1">
      <w:r>
        <w:lastRenderedPageBreak/>
        <w:t>Chemicals</w:t>
      </w:r>
      <w:r w:rsidR="00705F21">
        <w:t>/systems</w:t>
      </w:r>
      <w:r>
        <w:t xml:space="preserve"> used to study </w:t>
      </w:r>
      <w:r w:rsidR="002B7855">
        <w:t>the origin of early life</w:t>
      </w:r>
    </w:p>
    <w:p w:rsidR="00B35FA1" w:rsidRDefault="00B35FA1" w:rsidP="00B35FA1">
      <w:pPr>
        <w:pStyle w:val="ListParagraph"/>
        <w:numPr>
          <w:ilvl w:val="0"/>
          <w:numId w:val="4"/>
        </w:numPr>
      </w:pPr>
      <w:r>
        <w:t xml:space="preserve">Nitrobenzene </w:t>
      </w:r>
      <w:hyperlink r:id="rId30" w:history="1">
        <w:r>
          <w:rPr>
            <w:rStyle w:val="Hyperlink"/>
          </w:rPr>
          <w:t>http://ijopp.org/oct_dec_2012/88-90.pdf</w:t>
        </w:r>
      </w:hyperlink>
    </w:p>
    <w:p w:rsidR="005F39B8" w:rsidRDefault="005F39B8" w:rsidP="00B35FA1">
      <w:pPr>
        <w:pStyle w:val="ListParagraph"/>
        <w:numPr>
          <w:ilvl w:val="0"/>
          <w:numId w:val="4"/>
        </w:numPr>
      </w:pPr>
      <w:r>
        <w:t>Phospholipids</w:t>
      </w:r>
      <w:r w:rsidR="00E53296">
        <w:t xml:space="preserve"> and the formation of cell membranes - </w:t>
      </w:r>
      <w:hyperlink r:id="rId31" w:history="1">
        <w:r w:rsidR="00E53296">
          <w:rPr>
            <w:rStyle w:val="Hyperlink"/>
          </w:rPr>
          <w:t>http://www.nature.com/scitable/topicpage/cell-membranes-14052567</w:t>
        </w:r>
      </w:hyperlink>
    </w:p>
    <w:p w:rsidR="00E53296" w:rsidRDefault="00705F21" w:rsidP="00B35FA1">
      <w:pPr>
        <w:pStyle w:val="ListParagraph"/>
        <w:numPr>
          <w:ilvl w:val="0"/>
          <w:numId w:val="4"/>
        </w:numPr>
      </w:pPr>
      <w:r>
        <w:t xml:space="preserve">Origin of life: </w:t>
      </w:r>
      <w:proofErr w:type="spellStart"/>
      <w:r>
        <w:t>Coacervate</w:t>
      </w:r>
      <w:proofErr w:type="spellEnd"/>
      <w:r>
        <w:t xml:space="preserve"> formation - </w:t>
      </w:r>
      <w:hyperlink r:id="rId32" w:history="1">
        <w:r>
          <w:rPr>
            <w:rStyle w:val="Hyperlink"/>
          </w:rPr>
          <w:t>http://www.indiana.edu/~ensiweb/lessons/coacerv.html</w:t>
        </w:r>
      </w:hyperlink>
    </w:p>
    <w:p w:rsidR="00CA070D" w:rsidRDefault="00CA070D" w:rsidP="001A2B78">
      <w:pPr>
        <w:pStyle w:val="ListParagraph"/>
      </w:pPr>
    </w:p>
    <w:p w:rsidR="00B35FA1" w:rsidRDefault="00CA070D" w:rsidP="00E42C46">
      <w:r>
        <w:t>Teaching methods for “origin of life” concepts</w:t>
      </w:r>
    </w:p>
    <w:p w:rsidR="00CA070D" w:rsidRDefault="00CA070D" w:rsidP="00395CB3">
      <w:pPr>
        <w:pStyle w:val="ListParagraph"/>
        <w:numPr>
          <w:ilvl w:val="0"/>
          <w:numId w:val="10"/>
        </w:numPr>
      </w:pPr>
      <w:r>
        <w:t xml:space="preserve">Interactive notes, Teaching for Excellence site - </w:t>
      </w:r>
      <w:hyperlink r:id="rId33" w:history="1">
        <w:r>
          <w:rPr>
            <w:rStyle w:val="Hyperlink"/>
          </w:rPr>
          <w:t>http://www.teachingforexcellence.com/wp-content/uploads/2012/07/INTERACTIVE-NOTES-ORIGINS-OF-LIFE.pdf</w:t>
        </w:r>
      </w:hyperlink>
    </w:p>
    <w:p w:rsidR="003E56B9" w:rsidRDefault="003E56B9" w:rsidP="00395CB3">
      <w:pPr>
        <w:pStyle w:val="ListParagraph"/>
        <w:numPr>
          <w:ilvl w:val="0"/>
          <w:numId w:val="10"/>
        </w:numPr>
      </w:pPr>
      <w:r>
        <w:t xml:space="preserve">Origin of life and the atmosphere - </w:t>
      </w:r>
      <w:hyperlink r:id="rId34" w:history="1">
        <w:r>
          <w:rPr>
            <w:rStyle w:val="Hyperlink"/>
          </w:rPr>
          <w:t>http://bioteaching.wordpress.com/2011/05/27/the-origin-of-life-and-of-the-atmosphere/</w:t>
        </w:r>
      </w:hyperlink>
    </w:p>
    <w:p w:rsidR="00707629" w:rsidRDefault="00707629" w:rsidP="00707629">
      <w:pPr>
        <w:pStyle w:val="ListParagraph"/>
        <w:numPr>
          <w:ilvl w:val="0"/>
          <w:numId w:val="10"/>
        </w:numPr>
      </w:pPr>
      <w:r>
        <w:t xml:space="preserve">Origin of life: </w:t>
      </w:r>
      <w:proofErr w:type="spellStart"/>
      <w:r>
        <w:t>Coacervate</w:t>
      </w:r>
      <w:proofErr w:type="spellEnd"/>
      <w:r>
        <w:t xml:space="preserve"> formation - </w:t>
      </w:r>
      <w:hyperlink r:id="rId35" w:history="1">
        <w:r>
          <w:rPr>
            <w:rStyle w:val="Hyperlink"/>
          </w:rPr>
          <w:t>http://www.indiana.edu/~ensiweb/lessons/coacerv.html</w:t>
        </w:r>
      </w:hyperlink>
    </w:p>
    <w:p w:rsidR="001143BA" w:rsidRPr="001143BA" w:rsidRDefault="009C6531" w:rsidP="00707629">
      <w:pPr>
        <w:pStyle w:val="ListParagraph"/>
        <w:numPr>
          <w:ilvl w:val="0"/>
          <w:numId w:val="10"/>
        </w:numPr>
        <w:rPr>
          <w:rFonts w:cstheme="minorHAnsi"/>
        </w:rPr>
      </w:pPr>
      <w:r w:rsidRPr="001143BA">
        <w:rPr>
          <w:rFonts w:cstheme="minorHAnsi"/>
        </w:rPr>
        <w:t xml:space="preserve">What are the characteristics that distinguish life from non-life? </w:t>
      </w:r>
    </w:p>
    <w:p w:rsidR="001143BA" w:rsidRPr="001143BA" w:rsidRDefault="001143BA" w:rsidP="001143BA">
      <w:pPr>
        <w:pStyle w:val="ListParagraph"/>
        <w:numPr>
          <w:ilvl w:val="1"/>
          <w:numId w:val="10"/>
        </w:numPr>
        <w:rPr>
          <w:rFonts w:cstheme="minorHAnsi"/>
        </w:rPr>
      </w:pPr>
      <w:r w:rsidRPr="001143BA">
        <w:rPr>
          <w:rFonts w:cstheme="minorHAnsi"/>
          <w:bCs/>
        </w:rPr>
        <w:t xml:space="preserve">BIOLOGY CONCEPTS — Distinguishing Between Life and Nonlife - </w:t>
      </w:r>
      <w:hyperlink r:id="rId36" w:history="1">
        <w:r w:rsidRPr="001143BA">
          <w:rPr>
            <w:rStyle w:val="Hyperlink"/>
            <w:rFonts w:cstheme="minorHAnsi"/>
          </w:rPr>
          <w:t>http://www.powermediaplus.com/furtherLearning/pdfs/72828-havtxtg.pdf</w:t>
        </w:r>
      </w:hyperlink>
    </w:p>
    <w:p w:rsidR="009C6531" w:rsidRPr="001143BA" w:rsidRDefault="009C6531" w:rsidP="001143BA">
      <w:pPr>
        <w:pStyle w:val="ListParagraph"/>
        <w:numPr>
          <w:ilvl w:val="1"/>
          <w:numId w:val="10"/>
        </w:numPr>
        <w:rPr>
          <w:rFonts w:cstheme="minorHAnsi"/>
        </w:rPr>
      </w:pPr>
      <w:hyperlink r:id="rId37" w:history="1">
        <w:r w:rsidRPr="001143BA">
          <w:rPr>
            <w:rStyle w:val="Hyperlink"/>
            <w:rFonts w:cstheme="minorHAnsi"/>
          </w:rPr>
          <w:t>http://wiki.answers.com/Q/What_are_the_characteristics_that_distinguish_life_from_non-life</w:t>
        </w:r>
      </w:hyperlink>
    </w:p>
    <w:p w:rsidR="00707629" w:rsidRPr="001143BA" w:rsidRDefault="00707629" w:rsidP="00707629">
      <w:pPr>
        <w:pStyle w:val="ListParagraph"/>
        <w:rPr>
          <w:rFonts w:cstheme="minorHAnsi"/>
        </w:rPr>
      </w:pPr>
    </w:p>
    <w:p w:rsidR="00CA070D" w:rsidRDefault="00CA070D" w:rsidP="00CA070D">
      <w:pPr>
        <w:pStyle w:val="ListParagraph"/>
      </w:pPr>
    </w:p>
    <w:p w:rsidR="00CA070D" w:rsidRDefault="00CA070D" w:rsidP="00E42C46"/>
    <w:sectPr w:rsidR="00CA070D" w:rsidSect="00DC14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B57"/>
    <w:multiLevelType w:val="hybridMultilevel"/>
    <w:tmpl w:val="9A38D896"/>
    <w:lvl w:ilvl="0" w:tplc="AEEC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4E5F"/>
    <w:multiLevelType w:val="hybridMultilevel"/>
    <w:tmpl w:val="A3F2F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15D3B"/>
    <w:multiLevelType w:val="multilevel"/>
    <w:tmpl w:val="D37CED86"/>
    <w:lvl w:ilvl="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9C16491"/>
    <w:multiLevelType w:val="hybridMultilevel"/>
    <w:tmpl w:val="F53EF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C18C6"/>
    <w:multiLevelType w:val="hybridMultilevel"/>
    <w:tmpl w:val="544074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A3079"/>
    <w:multiLevelType w:val="hybridMultilevel"/>
    <w:tmpl w:val="9A38D896"/>
    <w:lvl w:ilvl="0" w:tplc="AEEC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B1070F"/>
    <w:multiLevelType w:val="hybridMultilevel"/>
    <w:tmpl w:val="A3F2F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33651"/>
    <w:multiLevelType w:val="hybridMultilevel"/>
    <w:tmpl w:val="DBE46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41BAA"/>
    <w:multiLevelType w:val="hybridMultilevel"/>
    <w:tmpl w:val="9A38D896"/>
    <w:lvl w:ilvl="0" w:tplc="AEEC2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8425E4"/>
    <w:multiLevelType w:val="hybridMultilevel"/>
    <w:tmpl w:val="A3F2F3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8"/>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8621AD"/>
    <w:rsid w:val="00001817"/>
    <w:rsid w:val="00004BCE"/>
    <w:rsid w:val="00004E4D"/>
    <w:rsid w:val="00005D06"/>
    <w:rsid w:val="00011690"/>
    <w:rsid w:val="00011DF8"/>
    <w:rsid w:val="00012EE2"/>
    <w:rsid w:val="00013980"/>
    <w:rsid w:val="000165AF"/>
    <w:rsid w:val="00020BD4"/>
    <w:rsid w:val="00023748"/>
    <w:rsid w:val="0002396F"/>
    <w:rsid w:val="00025F1F"/>
    <w:rsid w:val="000262C2"/>
    <w:rsid w:val="00027F45"/>
    <w:rsid w:val="000321F1"/>
    <w:rsid w:val="00034718"/>
    <w:rsid w:val="00041505"/>
    <w:rsid w:val="000417E2"/>
    <w:rsid w:val="00041FB9"/>
    <w:rsid w:val="00042248"/>
    <w:rsid w:val="000447FE"/>
    <w:rsid w:val="00044A61"/>
    <w:rsid w:val="00050988"/>
    <w:rsid w:val="000515A1"/>
    <w:rsid w:val="00060B62"/>
    <w:rsid w:val="000629B6"/>
    <w:rsid w:val="000642D6"/>
    <w:rsid w:val="00065F09"/>
    <w:rsid w:val="000708DA"/>
    <w:rsid w:val="00070F0F"/>
    <w:rsid w:val="00077E57"/>
    <w:rsid w:val="0008019C"/>
    <w:rsid w:val="00081F07"/>
    <w:rsid w:val="00082610"/>
    <w:rsid w:val="00083312"/>
    <w:rsid w:val="00087C95"/>
    <w:rsid w:val="00091D58"/>
    <w:rsid w:val="00092C06"/>
    <w:rsid w:val="00093B14"/>
    <w:rsid w:val="000950CA"/>
    <w:rsid w:val="000957AA"/>
    <w:rsid w:val="000A09F5"/>
    <w:rsid w:val="000A25CD"/>
    <w:rsid w:val="000A3B51"/>
    <w:rsid w:val="000A3CC0"/>
    <w:rsid w:val="000A5BCD"/>
    <w:rsid w:val="000B34A4"/>
    <w:rsid w:val="000B541C"/>
    <w:rsid w:val="000B6138"/>
    <w:rsid w:val="000B6237"/>
    <w:rsid w:val="000B701F"/>
    <w:rsid w:val="000C007D"/>
    <w:rsid w:val="000C05C6"/>
    <w:rsid w:val="000C08F6"/>
    <w:rsid w:val="000C10C3"/>
    <w:rsid w:val="000C5F98"/>
    <w:rsid w:val="000C746B"/>
    <w:rsid w:val="000C7486"/>
    <w:rsid w:val="000D20C2"/>
    <w:rsid w:val="000D5810"/>
    <w:rsid w:val="000D5863"/>
    <w:rsid w:val="000F2D6F"/>
    <w:rsid w:val="000F708B"/>
    <w:rsid w:val="000F75F9"/>
    <w:rsid w:val="00100458"/>
    <w:rsid w:val="00103074"/>
    <w:rsid w:val="00104DB7"/>
    <w:rsid w:val="001143BA"/>
    <w:rsid w:val="00120455"/>
    <w:rsid w:val="001205FC"/>
    <w:rsid w:val="00121D20"/>
    <w:rsid w:val="00126886"/>
    <w:rsid w:val="00130023"/>
    <w:rsid w:val="00132E26"/>
    <w:rsid w:val="00134778"/>
    <w:rsid w:val="00135E8F"/>
    <w:rsid w:val="001467CF"/>
    <w:rsid w:val="00146B34"/>
    <w:rsid w:val="00151603"/>
    <w:rsid w:val="0015665F"/>
    <w:rsid w:val="0016645D"/>
    <w:rsid w:val="001701B4"/>
    <w:rsid w:val="00170DE8"/>
    <w:rsid w:val="00173C6E"/>
    <w:rsid w:val="00177296"/>
    <w:rsid w:val="00180E72"/>
    <w:rsid w:val="00182538"/>
    <w:rsid w:val="00185BC2"/>
    <w:rsid w:val="001864E3"/>
    <w:rsid w:val="0018670F"/>
    <w:rsid w:val="00191098"/>
    <w:rsid w:val="00193BA9"/>
    <w:rsid w:val="00195045"/>
    <w:rsid w:val="001A2B78"/>
    <w:rsid w:val="001A5775"/>
    <w:rsid w:val="001A5C13"/>
    <w:rsid w:val="001B3CD1"/>
    <w:rsid w:val="001B49ED"/>
    <w:rsid w:val="001C0B1B"/>
    <w:rsid w:val="001D5452"/>
    <w:rsid w:val="001D5749"/>
    <w:rsid w:val="001D6FC4"/>
    <w:rsid w:val="001F0389"/>
    <w:rsid w:val="001F1526"/>
    <w:rsid w:val="001F7C71"/>
    <w:rsid w:val="00200CE2"/>
    <w:rsid w:val="0020232A"/>
    <w:rsid w:val="0020348C"/>
    <w:rsid w:val="002046DE"/>
    <w:rsid w:val="00204EBD"/>
    <w:rsid w:val="002061A6"/>
    <w:rsid w:val="00212848"/>
    <w:rsid w:val="00212D7F"/>
    <w:rsid w:val="00213239"/>
    <w:rsid w:val="002168C8"/>
    <w:rsid w:val="00221A3A"/>
    <w:rsid w:val="00225FBF"/>
    <w:rsid w:val="0023254D"/>
    <w:rsid w:val="00235362"/>
    <w:rsid w:val="00242A82"/>
    <w:rsid w:val="002447F6"/>
    <w:rsid w:val="00251475"/>
    <w:rsid w:val="002533C3"/>
    <w:rsid w:val="00254215"/>
    <w:rsid w:val="002560BE"/>
    <w:rsid w:val="0026562C"/>
    <w:rsid w:val="00267F42"/>
    <w:rsid w:val="00275FA0"/>
    <w:rsid w:val="00282A64"/>
    <w:rsid w:val="00286411"/>
    <w:rsid w:val="00287AB7"/>
    <w:rsid w:val="00290015"/>
    <w:rsid w:val="002A1594"/>
    <w:rsid w:val="002A1EE9"/>
    <w:rsid w:val="002A379A"/>
    <w:rsid w:val="002A4543"/>
    <w:rsid w:val="002B1801"/>
    <w:rsid w:val="002B4D32"/>
    <w:rsid w:val="002B7855"/>
    <w:rsid w:val="002C435A"/>
    <w:rsid w:val="002C455F"/>
    <w:rsid w:val="002C6D8C"/>
    <w:rsid w:val="002C77E1"/>
    <w:rsid w:val="002C7D1A"/>
    <w:rsid w:val="002D0701"/>
    <w:rsid w:val="002D4566"/>
    <w:rsid w:val="002D6E30"/>
    <w:rsid w:val="002E0534"/>
    <w:rsid w:val="002E1777"/>
    <w:rsid w:val="002E1ABE"/>
    <w:rsid w:val="002E1B6B"/>
    <w:rsid w:val="002E296D"/>
    <w:rsid w:val="002E2FDB"/>
    <w:rsid w:val="002E317C"/>
    <w:rsid w:val="002E3D29"/>
    <w:rsid w:val="002E732D"/>
    <w:rsid w:val="002E78B1"/>
    <w:rsid w:val="002E79A1"/>
    <w:rsid w:val="002F4795"/>
    <w:rsid w:val="002F4A9E"/>
    <w:rsid w:val="002F6EA3"/>
    <w:rsid w:val="0030008E"/>
    <w:rsid w:val="00302458"/>
    <w:rsid w:val="0030391B"/>
    <w:rsid w:val="0030441B"/>
    <w:rsid w:val="00305C01"/>
    <w:rsid w:val="00310DE7"/>
    <w:rsid w:val="0031349B"/>
    <w:rsid w:val="00313DD7"/>
    <w:rsid w:val="00313F63"/>
    <w:rsid w:val="00322CDC"/>
    <w:rsid w:val="00326322"/>
    <w:rsid w:val="003267CF"/>
    <w:rsid w:val="003325AD"/>
    <w:rsid w:val="00336082"/>
    <w:rsid w:val="00341E9E"/>
    <w:rsid w:val="00344439"/>
    <w:rsid w:val="00350BD7"/>
    <w:rsid w:val="00351929"/>
    <w:rsid w:val="00354982"/>
    <w:rsid w:val="003614CB"/>
    <w:rsid w:val="0036230E"/>
    <w:rsid w:val="003725EB"/>
    <w:rsid w:val="0037261E"/>
    <w:rsid w:val="00374C6B"/>
    <w:rsid w:val="00380D6E"/>
    <w:rsid w:val="00381B41"/>
    <w:rsid w:val="00382362"/>
    <w:rsid w:val="003838A1"/>
    <w:rsid w:val="003852F0"/>
    <w:rsid w:val="00386144"/>
    <w:rsid w:val="00390702"/>
    <w:rsid w:val="0039200F"/>
    <w:rsid w:val="00395523"/>
    <w:rsid w:val="00395CB3"/>
    <w:rsid w:val="003A3112"/>
    <w:rsid w:val="003A5204"/>
    <w:rsid w:val="003A5A23"/>
    <w:rsid w:val="003B4C02"/>
    <w:rsid w:val="003B4C4D"/>
    <w:rsid w:val="003B5287"/>
    <w:rsid w:val="003C2000"/>
    <w:rsid w:val="003C2B92"/>
    <w:rsid w:val="003C7692"/>
    <w:rsid w:val="003D2E08"/>
    <w:rsid w:val="003D7855"/>
    <w:rsid w:val="003D7937"/>
    <w:rsid w:val="003E0B2E"/>
    <w:rsid w:val="003E3C9A"/>
    <w:rsid w:val="003E3FE1"/>
    <w:rsid w:val="003E56B9"/>
    <w:rsid w:val="003E67A6"/>
    <w:rsid w:val="003F28B7"/>
    <w:rsid w:val="003F769F"/>
    <w:rsid w:val="00402FC9"/>
    <w:rsid w:val="00413881"/>
    <w:rsid w:val="00416B19"/>
    <w:rsid w:val="0042107C"/>
    <w:rsid w:val="004232EE"/>
    <w:rsid w:val="00424526"/>
    <w:rsid w:val="00425CFC"/>
    <w:rsid w:val="0043098B"/>
    <w:rsid w:val="00434F7D"/>
    <w:rsid w:val="00437955"/>
    <w:rsid w:val="00445DB3"/>
    <w:rsid w:val="004500C3"/>
    <w:rsid w:val="00450D29"/>
    <w:rsid w:val="00451521"/>
    <w:rsid w:val="00451931"/>
    <w:rsid w:val="004574BB"/>
    <w:rsid w:val="0046056A"/>
    <w:rsid w:val="00462877"/>
    <w:rsid w:val="00472EFE"/>
    <w:rsid w:val="00473695"/>
    <w:rsid w:val="00473E09"/>
    <w:rsid w:val="00476F97"/>
    <w:rsid w:val="0048088F"/>
    <w:rsid w:val="00484B17"/>
    <w:rsid w:val="00497FA9"/>
    <w:rsid w:val="004A1B1F"/>
    <w:rsid w:val="004A4275"/>
    <w:rsid w:val="004A656F"/>
    <w:rsid w:val="004B0004"/>
    <w:rsid w:val="004B1DCA"/>
    <w:rsid w:val="004B38E3"/>
    <w:rsid w:val="004B462B"/>
    <w:rsid w:val="004C172D"/>
    <w:rsid w:val="004C22B1"/>
    <w:rsid w:val="004C693B"/>
    <w:rsid w:val="004C7527"/>
    <w:rsid w:val="004D2F6A"/>
    <w:rsid w:val="004D3517"/>
    <w:rsid w:val="004D728C"/>
    <w:rsid w:val="004D72C1"/>
    <w:rsid w:val="004D74A5"/>
    <w:rsid w:val="004E71E5"/>
    <w:rsid w:val="004E71ED"/>
    <w:rsid w:val="004F02E0"/>
    <w:rsid w:val="004F238E"/>
    <w:rsid w:val="004F465A"/>
    <w:rsid w:val="004F46F9"/>
    <w:rsid w:val="004F4DBC"/>
    <w:rsid w:val="00502037"/>
    <w:rsid w:val="00504D77"/>
    <w:rsid w:val="005069EE"/>
    <w:rsid w:val="005109A7"/>
    <w:rsid w:val="005154E5"/>
    <w:rsid w:val="00517001"/>
    <w:rsid w:val="00517266"/>
    <w:rsid w:val="00517575"/>
    <w:rsid w:val="00521109"/>
    <w:rsid w:val="0052184A"/>
    <w:rsid w:val="00523312"/>
    <w:rsid w:val="005235D0"/>
    <w:rsid w:val="00523D8A"/>
    <w:rsid w:val="005240FB"/>
    <w:rsid w:val="0052464B"/>
    <w:rsid w:val="00533111"/>
    <w:rsid w:val="0053773E"/>
    <w:rsid w:val="00545967"/>
    <w:rsid w:val="005464A9"/>
    <w:rsid w:val="00546893"/>
    <w:rsid w:val="00550B4C"/>
    <w:rsid w:val="00552433"/>
    <w:rsid w:val="005544C4"/>
    <w:rsid w:val="0055783B"/>
    <w:rsid w:val="00560F76"/>
    <w:rsid w:val="005618E7"/>
    <w:rsid w:val="0056537C"/>
    <w:rsid w:val="00565EBC"/>
    <w:rsid w:val="005723F6"/>
    <w:rsid w:val="005751FF"/>
    <w:rsid w:val="00576E47"/>
    <w:rsid w:val="00577743"/>
    <w:rsid w:val="00583FEA"/>
    <w:rsid w:val="00585635"/>
    <w:rsid w:val="005876B8"/>
    <w:rsid w:val="00587AA5"/>
    <w:rsid w:val="005916C6"/>
    <w:rsid w:val="00596A71"/>
    <w:rsid w:val="005A7453"/>
    <w:rsid w:val="005B1BE2"/>
    <w:rsid w:val="005B6BED"/>
    <w:rsid w:val="005B7A84"/>
    <w:rsid w:val="005C1EAA"/>
    <w:rsid w:val="005C47CF"/>
    <w:rsid w:val="005C65B0"/>
    <w:rsid w:val="005C732E"/>
    <w:rsid w:val="005D0DE6"/>
    <w:rsid w:val="005D2601"/>
    <w:rsid w:val="005D44E8"/>
    <w:rsid w:val="005D5829"/>
    <w:rsid w:val="005E1331"/>
    <w:rsid w:val="005E2B20"/>
    <w:rsid w:val="005F14A7"/>
    <w:rsid w:val="005F175D"/>
    <w:rsid w:val="005F1EDA"/>
    <w:rsid w:val="005F32C2"/>
    <w:rsid w:val="005F3371"/>
    <w:rsid w:val="005F392C"/>
    <w:rsid w:val="005F39B8"/>
    <w:rsid w:val="0060180C"/>
    <w:rsid w:val="00601A9B"/>
    <w:rsid w:val="00603D1F"/>
    <w:rsid w:val="006052AA"/>
    <w:rsid w:val="00611361"/>
    <w:rsid w:val="006150A5"/>
    <w:rsid w:val="00616FC6"/>
    <w:rsid w:val="00617A31"/>
    <w:rsid w:val="006218CF"/>
    <w:rsid w:val="00624431"/>
    <w:rsid w:val="006270EB"/>
    <w:rsid w:val="0064661C"/>
    <w:rsid w:val="00646EB1"/>
    <w:rsid w:val="0064776B"/>
    <w:rsid w:val="0065647A"/>
    <w:rsid w:val="00662E18"/>
    <w:rsid w:val="006636D4"/>
    <w:rsid w:val="0066431A"/>
    <w:rsid w:val="00666562"/>
    <w:rsid w:val="00667AF4"/>
    <w:rsid w:val="00675AEA"/>
    <w:rsid w:val="0068099D"/>
    <w:rsid w:val="00680E4C"/>
    <w:rsid w:val="00682639"/>
    <w:rsid w:val="006833A5"/>
    <w:rsid w:val="00683C34"/>
    <w:rsid w:val="00687D09"/>
    <w:rsid w:val="006917EE"/>
    <w:rsid w:val="00692900"/>
    <w:rsid w:val="006947D6"/>
    <w:rsid w:val="006A4AA5"/>
    <w:rsid w:val="006A60F5"/>
    <w:rsid w:val="006A6AD7"/>
    <w:rsid w:val="006A7ABE"/>
    <w:rsid w:val="006A7D0B"/>
    <w:rsid w:val="006B0715"/>
    <w:rsid w:val="006B1CE7"/>
    <w:rsid w:val="006B41AF"/>
    <w:rsid w:val="006B627D"/>
    <w:rsid w:val="006D1E80"/>
    <w:rsid w:val="006D3EA8"/>
    <w:rsid w:val="006D41F0"/>
    <w:rsid w:val="006D4539"/>
    <w:rsid w:val="006D5068"/>
    <w:rsid w:val="006D5BA9"/>
    <w:rsid w:val="006E0155"/>
    <w:rsid w:val="006E16FF"/>
    <w:rsid w:val="006E4C8F"/>
    <w:rsid w:val="006E56A5"/>
    <w:rsid w:val="006F0015"/>
    <w:rsid w:val="006F03F5"/>
    <w:rsid w:val="006F1AFD"/>
    <w:rsid w:val="006F46D9"/>
    <w:rsid w:val="006F4883"/>
    <w:rsid w:val="006F5882"/>
    <w:rsid w:val="0070444B"/>
    <w:rsid w:val="00704874"/>
    <w:rsid w:val="00705F21"/>
    <w:rsid w:val="00707629"/>
    <w:rsid w:val="00707A33"/>
    <w:rsid w:val="007101BB"/>
    <w:rsid w:val="007123F5"/>
    <w:rsid w:val="00720A54"/>
    <w:rsid w:val="00723EDD"/>
    <w:rsid w:val="00724B7D"/>
    <w:rsid w:val="00724E63"/>
    <w:rsid w:val="007257FB"/>
    <w:rsid w:val="007277D7"/>
    <w:rsid w:val="00734001"/>
    <w:rsid w:val="0074171E"/>
    <w:rsid w:val="00745AAD"/>
    <w:rsid w:val="0075294F"/>
    <w:rsid w:val="007539AC"/>
    <w:rsid w:val="00757961"/>
    <w:rsid w:val="00761F80"/>
    <w:rsid w:val="007654E1"/>
    <w:rsid w:val="007654E8"/>
    <w:rsid w:val="00766903"/>
    <w:rsid w:val="00767754"/>
    <w:rsid w:val="00770F56"/>
    <w:rsid w:val="00774BD0"/>
    <w:rsid w:val="00782CB7"/>
    <w:rsid w:val="00783279"/>
    <w:rsid w:val="00785740"/>
    <w:rsid w:val="00785C28"/>
    <w:rsid w:val="00790D2C"/>
    <w:rsid w:val="00792028"/>
    <w:rsid w:val="007977AF"/>
    <w:rsid w:val="007A27EB"/>
    <w:rsid w:val="007A41B4"/>
    <w:rsid w:val="007A49C6"/>
    <w:rsid w:val="007A6C24"/>
    <w:rsid w:val="007A70F0"/>
    <w:rsid w:val="007B5B33"/>
    <w:rsid w:val="007C2860"/>
    <w:rsid w:val="007C54A1"/>
    <w:rsid w:val="007C7D63"/>
    <w:rsid w:val="007D094A"/>
    <w:rsid w:val="007D22C3"/>
    <w:rsid w:val="007D4917"/>
    <w:rsid w:val="007D55A8"/>
    <w:rsid w:val="007E154F"/>
    <w:rsid w:val="007E4AC8"/>
    <w:rsid w:val="007E5454"/>
    <w:rsid w:val="007E760A"/>
    <w:rsid w:val="007F18A0"/>
    <w:rsid w:val="007F64C2"/>
    <w:rsid w:val="007F7D64"/>
    <w:rsid w:val="00800AFB"/>
    <w:rsid w:val="00801A2C"/>
    <w:rsid w:val="0080216B"/>
    <w:rsid w:val="00804733"/>
    <w:rsid w:val="008117A5"/>
    <w:rsid w:val="0081291F"/>
    <w:rsid w:val="00813C94"/>
    <w:rsid w:val="00814094"/>
    <w:rsid w:val="008161F3"/>
    <w:rsid w:val="008179CE"/>
    <w:rsid w:val="00820CAF"/>
    <w:rsid w:val="008227A5"/>
    <w:rsid w:val="00823A07"/>
    <w:rsid w:val="00824F11"/>
    <w:rsid w:val="00825266"/>
    <w:rsid w:val="008355AC"/>
    <w:rsid w:val="008371EB"/>
    <w:rsid w:val="00837C7E"/>
    <w:rsid w:val="008407C8"/>
    <w:rsid w:val="0084195A"/>
    <w:rsid w:val="00845BFB"/>
    <w:rsid w:val="008467E0"/>
    <w:rsid w:val="00850380"/>
    <w:rsid w:val="00853E91"/>
    <w:rsid w:val="00854377"/>
    <w:rsid w:val="00854803"/>
    <w:rsid w:val="00857FF2"/>
    <w:rsid w:val="008609B0"/>
    <w:rsid w:val="00860DFA"/>
    <w:rsid w:val="008616B4"/>
    <w:rsid w:val="008616DF"/>
    <w:rsid w:val="00861F5C"/>
    <w:rsid w:val="008621AD"/>
    <w:rsid w:val="008633B4"/>
    <w:rsid w:val="008649D6"/>
    <w:rsid w:val="00873F71"/>
    <w:rsid w:val="00874359"/>
    <w:rsid w:val="00877C3F"/>
    <w:rsid w:val="008805E6"/>
    <w:rsid w:val="00881280"/>
    <w:rsid w:val="008864A7"/>
    <w:rsid w:val="00892BD5"/>
    <w:rsid w:val="00893F73"/>
    <w:rsid w:val="00897361"/>
    <w:rsid w:val="008A338E"/>
    <w:rsid w:val="008A3FC4"/>
    <w:rsid w:val="008A597A"/>
    <w:rsid w:val="008A6357"/>
    <w:rsid w:val="008B00A8"/>
    <w:rsid w:val="008B73B0"/>
    <w:rsid w:val="008C2892"/>
    <w:rsid w:val="008C5E4E"/>
    <w:rsid w:val="008E1F2D"/>
    <w:rsid w:val="008E5968"/>
    <w:rsid w:val="008F054E"/>
    <w:rsid w:val="00903B63"/>
    <w:rsid w:val="00904B79"/>
    <w:rsid w:val="0091076B"/>
    <w:rsid w:val="00910E3E"/>
    <w:rsid w:val="009117D2"/>
    <w:rsid w:val="00912E9D"/>
    <w:rsid w:val="00913801"/>
    <w:rsid w:val="00927BEF"/>
    <w:rsid w:val="00930D78"/>
    <w:rsid w:val="00932D72"/>
    <w:rsid w:val="00936E3B"/>
    <w:rsid w:val="009402D4"/>
    <w:rsid w:val="00940CE7"/>
    <w:rsid w:val="009415D7"/>
    <w:rsid w:val="00944B91"/>
    <w:rsid w:val="0094605D"/>
    <w:rsid w:val="00951FF3"/>
    <w:rsid w:val="00952778"/>
    <w:rsid w:val="00954527"/>
    <w:rsid w:val="0095457A"/>
    <w:rsid w:val="009614AD"/>
    <w:rsid w:val="00961A58"/>
    <w:rsid w:val="00963654"/>
    <w:rsid w:val="00963D90"/>
    <w:rsid w:val="00964CA7"/>
    <w:rsid w:val="009654F0"/>
    <w:rsid w:val="0097083B"/>
    <w:rsid w:val="0097184A"/>
    <w:rsid w:val="009733CF"/>
    <w:rsid w:val="00974170"/>
    <w:rsid w:val="00974D17"/>
    <w:rsid w:val="00977153"/>
    <w:rsid w:val="00981B34"/>
    <w:rsid w:val="00986700"/>
    <w:rsid w:val="00991814"/>
    <w:rsid w:val="00991FD3"/>
    <w:rsid w:val="00993F7D"/>
    <w:rsid w:val="00994974"/>
    <w:rsid w:val="009A3919"/>
    <w:rsid w:val="009A6695"/>
    <w:rsid w:val="009B0080"/>
    <w:rsid w:val="009B051D"/>
    <w:rsid w:val="009B09CF"/>
    <w:rsid w:val="009B5531"/>
    <w:rsid w:val="009B5554"/>
    <w:rsid w:val="009B6FE2"/>
    <w:rsid w:val="009B786A"/>
    <w:rsid w:val="009C07AC"/>
    <w:rsid w:val="009C3BFC"/>
    <w:rsid w:val="009C64C0"/>
    <w:rsid w:val="009C6531"/>
    <w:rsid w:val="009D3102"/>
    <w:rsid w:val="009D38D0"/>
    <w:rsid w:val="009D39FF"/>
    <w:rsid w:val="009D4C5C"/>
    <w:rsid w:val="009D6A1B"/>
    <w:rsid w:val="009D771F"/>
    <w:rsid w:val="009E08F2"/>
    <w:rsid w:val="009E4454"/>
    <w:rsid w:val="009E4EEA"/>
    <w:rsid w:val="009E6B4B"/>
    <w:rsid w:val="009F4BF5"/>
    <w:rsid w:val="00A02439"/>
    <w:rsid w:val="00A0320B"/>
    <w:rsid w:val="00A0506F"/>
    <w:rsid w:val="00A07ABD"/>
    <w:rsid w:val="00A12FF0"/>
    <w:rsid w:val="00A16BAD"/>
    <w:rsid w:val="00A20F09"/>
    <w:rsid w:val="00A31D67"/>
    <w:rsid w:val="00A32DEF"/>
    <w:rsid w:val="00A40149"/>
    <w:rsid w:val="00A4182E"/>
    <w:rsid w:val="00A419FA"/>
    <w:rsid w:val="00A44ABA"/>
    <w:rsid w:val="00A52B2B"/>
    <w:rsid w:val="00A52E58"/>
    <w:rsid w:val="00A530FB"/>
    <w:rsid w:val="00A56FA3"/>
    <w:rsid w:val="00A57856"/>
    <w:rsid w:val="00A61E0F"/>
    <w:rsid w:val="00A65E43"/>
    <w:rsid w:val="00A65EC3"/>
    <w:rsid w:val="00A7453A"/>
    <w:rsid w:val="00A808B0"/>
    <w:rsid w:val="00A921D7"/>
    <w:rsid w:val="00AA2220"/>
    <w:rsid w:val="00AA511A"/>
    <w:rsid w:val="00AB296D"/>
    <w:rsid w:val="00AB29D2"/>
    <w:rsid w:val="00AC2377"/>
    <w:rsid w:val="00AC3642"/>
    <w:rsid w:val="00AC78C6"/>
    <w:rsid w:val="00AD3D07"/>
    <w:rsid w:val="00AD53F0"/>
    <w:rsid w:val="00AE00E2"/>
    <w:rsid w:val="00AE1DF4"/>
    <w:rsid w:val="00AE1F98"/>
    <w:rsid w:val="00AE3E7E"/>
    <w:rsid w:val="00AE59A4"/>
    <w:rsid w:val="00AF0489"/>
    <w:rsid w:val="00AF0604"/>
    <w:rsid w:val="00AF20C9"/>
    <w:rsid w:val="00AF2D67"/>
    <w:rsid w:val="00AF2FBD"/>
    <w:rsid w:val="00AF31F9"/>
    <w:rsid w:val="00AF4C07"/>
    <w:rsid w:val="00AF5DC9"/>
    <w:rsid w:val="00B00AC7"/>
    <w:rsid w:val="00B019BB"/>
    <w:rsid w:val="00B02557"/>
    <w:rsid w:val="00B044B5"/>
    <w:rsid w:val="00B067E0"/>
    <w:rsid w:val="00B14063"/>
    <w:rsid w:val="00B20160"/>
    <w:rsid w:val="00B20463"/>
    <w:rsid w:val="00B25738"/>
    <w:rsid w:val="00B26767"/>
    <w:rsid w:val="00B27A19"/>
    <w:rsid w:val="00B347AE"/>
    <w:rsid w:val="00B34CE6"/>
    <w:rsid w:val="00B35871"/>
    <w:rsid w:val="00B35C32"/>
    <w:rsid w:val="00B35CC7"/>
    <w:rsid w:val="00B35FA1"/>
    <w:rsid w:val="00B3689C"/>
    <w:rsid w:val="00B409A3"/>
    <w:rsid w:val="00B414EA"/>
    <w:rsid w:val="00B42BD7"/>
    <w:rsid w:val="00B46079"/>
    <w:rsid w:val="00B46273"/>
    <w:rsid w:val="00B46310"/>
    <w:rsid w:val="00B50056"/>
    <w:rsid w:val="00B5619F"/>
    <w:rsid w:val="00B75E00"/>
    <w:rsid w:val="00B801FC"/>
    <w:rsid w:val="00B82EFE"/>
    <w:rsid w:val="00B83163"/>
    <w:rsid w:val="00B83FCE"/>
    <w:rsid w:val="00B84A9E"/>
    <w:rsid w:val="00B8505C"/>
    <w:rsid w:val="00B85447"/>
    <w:rsid w:val="00B85C53"/>
    <w:rsid w:val="00B90696"/>
    <w:rsid w:val="00B91C49"/>
    <w:rsid w:val="00B95B15"/>
    <w:rsid w:val="00BA05BC"/>
    <w:rsid w:val="00BA64B6"/>
    <w:rsid w:val="00BA6DF9"/>
    <w:rsid w:val="00BA6F0B"/>
    <w:rsid w:val="00BA7DB4"/>
    <w:rsid w:val="00BB0F05"/>
    <w:rsid w:val="00BC1FB6"/>
    <w:rsid w:val="00BC24CA"/>
    <w:rsid w:val="00BD0474"/>
    <w:rsid w:val="00BD1738"/>
    <w:rsid w:val="00BD2EF2"/>
    <w:rsid w:val="00BD5DA7"/>
    <w:rsid w:val="00BE002E"/>
    <w:rsid w:val="00BE2786"/>
    <w:rsid w:val="00BE2F56"/>
    <w:rsid w:val="00BE4BBC"/>
    <w:rsid w:val="00BE7B1A"/>
    <w:rsid w:val="00BF0D6D"/>
    <w:rsid w:val="00BF1236"/>
    <w:rsid w:val="00BF2426"/>
    <w:rsid w:val="00BF71D6"/>
    <w:rsid w:val="00C02745"/>
    <w:rsid w:val="00C0338B"/>
    <w:rsid w:val="00C15662"/>
    <w:rsid w:val="00C2067B"/>
    <w:rsid w:val="00C22335"/>
    <w:rsid w:val="00C22C90"/>
    <w:rsid w:val="00C257B3"/>
    <w:rsid w:val="00C26D83"/>
    <w:rsid w:val="00C35CD9"/>
    <w:rsid w:val="00C36425"/>
    <w:rsid w:val="00C40957"/>
    <w:rsid w:val="00C4103E"/>
    <w:rsid w:val="00C45EEC"/>
    <w:rsid w:val="00C47030"/>
    <w:rsid w:val="00C473ED"/>
    <w:rsid w:val="00C5098C"/>
    <w:rsid w:val="00C52F92"/>
    <w:rsid w:val="00C53B8C"/>
    <w:rsid w:val="00C54B6F"/>
    <w:rsid w:val="00C54EEE"/>
    <w:rsid w:val="00C55BE2"/>
    <w:rsid w:val="00C67F04"/>
    <w:rsid w:val="00C725FD"/>
    <w:rsid w:val="00C72726"/>
    <w:rsid w:val="00C73591"/>
    <w:rsid w:val="00C75487"/>
    <w:rsid w:val="00C755FB"/>
    <w:rsid w:val="00C7618B"/>
    <w:rsid w:val="00C80186"/>
    <w:rsid w:val="00C83FD4"/>
    <w:rsid w:val="00CA070D"/>
    <w:rsid w:val="00CA3F79"/>
    <w:rsid w:val="00CA4D38"/>
    <w:rsid w:val="00CA69EC"/>
    <w:rsid w:val="00CB0820"/>
    <w:rsid w:val="00CB0BB9"/>
    <w:rsid w:val="00CB5DFD"/>
    <w:rsid w:val="00CB74A3"/>
    <w:rsid w:val="00CC6168"/>
    <w:rsid w:val="00CD2AC1"/>
    <w:rsid w:val="00CD3E85"/>
    <w:rsid w:val="00CD4440"/>
    <w:rsid w:val="00CD4ED1"/>
    <w:rsid w:val="00CE3ABD"/>
    <w:rsid w:val="00CE3B6F"/>
    <w:rsid w:val="00CE40A0"/>
    <w:rsid w:val="00CE4B53"/>
    <w:rsid w:val="00CE6ED0"/>
    <w:rsid w:val="00CE7ACE"/>
    <w:rsid w:val="00CE7F33"/>
    <w:rsid w:val="00CF112C"/>
    <w:rsid w:val="00CF4BAA"/>
    <w:rsid w:val="00CF69EB"/>
    <w:rsid w:val="00CF7E07"/>
    <w:rsid w:val="00D03E65"/>
    <w:rsid w:val="00D0444C"/>
    <w:rsid w:val="00D05758"/>
    <w:rsid w:val="00D066A7"/>
    <w:rsid w:val="00D06941"/>
    <w:rsid w:val="00D07275"/>
    <w:rsid w:val="00D14CEB"/>
    <w:rsid w:val="00D1626C"/>
    <w:rsid w:val="00D274E9"/>
    <w:rsid w:val="00D27B57"/>
    <w:rsid w:val="00D31DDE"/>
    <w:rsid w:val="00D41D45"/>
    <w:rsid w:val="00D45D17"/>
    <w:rsid w:val="00D46752"/>
    <w:rsid w:val="00D516F9"/>
    <w:rsid w:val="00D538E2"/>
    <w:rsid w:val="00D71B7A"/>
    <w:rsid w:val="00D74CDF"/>
    <w:rsid w:val="00D76134"/>
    <w:rsid w:val="00D807E4"/>
    <w:rsid w:val="00D81A9E"/>
    <w:rsid w:val="00D82EA2"/>
    <w:rsid w:val="00D84E6F"/>
    <w:rsid w:val="00D8587C"/>
    <w:rsid w:val="00D918D1"/>
    <w:rsid w:val="00D97C53"/>
    <w:rsid w:val="00DA2798"/>
    <w:rsid w:val="00DA5D3D"/>
    <w:rsid w:val="00DB1531"/>
    <w:rsid w:val="00DB1E38"/>
    <w:rsid w:val="00DB48B5"/>
    <w:rsid w:val="00DB7DED"/>
    <w:rsid w:val="00DC12F4"/>
    <w:rsid w:val="00DC1449"/>
    <w:rsid w:val="00DC4408"/>
    <w:rsid w:val="00DC745A"/>
    <w:rsid w:val="00DD28AE"/>
    <w:rsid w:val="00DD3712"/>
    <w:rsid w:val="00DD3EA1"/>
    <w:rsid w:val="00DD4221"/>
    <w:rsid w:val="00DE4826"/>
    <w:rsid w:val="00DF152A"/>
    <w:rsid w:val="00DF16CF"/>
    <w:rsid w:val="00DF1E97"/>
    <w:rsid w:val="00DF34BC"/>
    <w:rsid w:val="00DF4C20"/>
    <w:rsid w:val="00E0036F"/>
    <w:rsid w:val="00E00FB7"/>
    <w:rsid w:val="00E0310F"/>
    <w:rsid w:val="00E036BE"/>
    <w:rsid w:val="00E06A91"/>
    <w:rsid w:val="00E11DBE"/>
    <w:rsid w:val="00E16D26"/>
    <w:rsid w:val="00E17173"/>
    <w:rsid w:val="00E20A4A"/>
    <w:rsid w:val="00E21ED1"/>
    <w:rsid w:val="00E2299B"/>
    <w:rsid w:val="00E231A8"/>
    <w:rsid w:val="00E2390E"/>
    <w:rsid w:val="00E24196"/>
    <w:rsid w:val="00E24367"/>
    <w:rsid w:val="00E253ED"/>
    <w:rsid w:val="00E25B2A"/>
    <w:rsid w:val="00E2673B"/>
    <w:rsid w:val="00E31417"/>
    <w:rsid w:val="00E326AC"/>
    <w:rsid w:val="00E32A21"/>
    <w:rsid w:val="00E359C0"/>
    <w:rsid w:val="00E42C46"/>
    <w:rsid w:val="00E52B48"/>
    <w:rsid w:val="00E53296"/>
    <w:rsid w:val="00E5782D"/>
    <w:rsid w:val="00E60696"/>
    <w:rsid w:val="00E61206"/>
    <w:rsid w:val="00E622E0"/>
    <w:rsid w:val="00E64164"/>
    <w:rsid w:val="00E70AE5"/>
    <w:rsid w:val="00E711A7"/>
    <w:rsid w:val="00E731A5"/>
    <w:rsid w:val="00E741A5"/>
    <w:rsid w:val="00E8264E"/>
    <w:rsid w:val="00E82C12"/>
    <w:rsid w:val="00E85A4D"/>
    <w:rsid w:val="00E86108"/>
    <w:rsid w:val="00E92567"/>
    <w:rsid w:val="00E97205"/>
    <w:rsid w:val="00EA0868"/>
    <w:rsid w:val="00EA0905"/>
    <w:rsid w:val="00EA37D7"/>
    <w:rsid w:val="00EA4717"/>
    <w:rsid w:val="00EA57E7"/>
    <w:rsid w:val="00EA65E7"/>
    <w:rsid w:val="00EA6E8A"/>
    <w:rsid w:val="00EA796B"/>
    <w:rsid w:val="00EB6C08"/>
    <w:rsid w:val="00EC0DC4"/>
    <w:rsid w:val="00EC3AF9"/>
    <w:rsid w:val="00EC6042"/>
    <w:rsid w:val="00EC64CC"/>
    <w:rsid w:val="00ED0DBD"/>
    <w:rsid w:val="00ED4171"/>
    <w:rsid w:val="00ED5D79"/>
    <w:rsid w:val="00EE176B"/>
    <w:rsid w:val="00EE3547"/>
    <w:rsid w:val="00EE67EB"/>
    <w:rsid w:val="00EE6E3D"/>
    <w:rsid w:val="00EF2439"/>
    <w:rsid w:val="00EF376B"/>
    <w:rsid w:val="00EF6100"/>
    <w:rsid w:val="00EF64D4"/>
    <w:rsid w:val="00EF709F"/>
    <w:rsid w:val="00F009A8"/>
    <w:rsid w:val="00F00D29"/>
    <w:rsid w:val="00F04036"/>
    <w:rsid w:val="00F05DC8"/>
    <w:rsid w:val="00F10735"/>
    <w:rsid w:val="00F10DC7"/>
    <w:rsid w:val="00F1124A"/>
    <w:rsid w:val="00F174AE"/>
    <w:rsid w:val="00F243D2"/>
    <w:rsid w:val="00F2472E"/>
    <w:rsid w:val="00F31958"/>
    <w:rsid w:val="00F31A1F"/>
    <w:rsid w:val="00F33CA7"/>
    <w:rsid w:val="00F35D34"/>
    <w:rsid w:val="00F362EE"/>
    <w:rsid w:val="00F37B0E"/>
    <w:rsid w:val="00F422D2"/>
    <w:rsid w:val="00F459AD"/>
    <w:rsid w:val="00F461E3"/>
    <w:rsid w:val="00F550B7"/>
    <w:rsid w:val="00F613D9"/>
    <w:rsid w:val="00F62AA1"/>
    <w:rsid w:val="00F739C4"/>
    <w:rsid w:val="00F7441C"/>
    <w:rsid w:val="00F745E6"/>
    <w:rsid w:val="00F77C9F"/>
    <w:rsid w:val="00F81C01"/>
    <w:rsid w:val="00F81C9E"/>
    <w:rsid w:val="00F82C40"/>
    <w:rsid w:val="00F84476"/>
    <w:rsid w:val="00F860B3"/>
    <w:rsid w:val="00F9351B"/>
    <w:rsid w:val="00F93B89"/>
    <w:rsid w:val="00F94F5E"/>
    <w:rsid w:val="00F978DC"/>
    <w:rsid w:val="00FA0419"/>
    <w:rsid w:val="00FA06E8"/>
    <w:rsid w:val="00FA3123"/>
    <w:rsid w:val="00FA3A51"/>
    <w:rsid w:val="00FA5613"/>
    <w:rsid w:val="00FB35EB"/>
    <w:rsid w:val="00FB3A3E"/>
    <w:rsid w:val="00FB44CC"/>
    <w:rsid w:val="00FB6AE5"/>
    <w:rsid w:val="00FC00C9"/>
    <w:rsid w:val="00FC6FB4"/>
    <w:rsid w:val="00FD055D"/>
    <w:rsid w:val="00FD2084"/>
    <w:rsid w:val="00FD45CD"/>
    <w:rsid w:val="00FD495C"/>
    <w:rsid w:val="00FD59D9"/>
    <w:rsid w:val="00FE09F3"/>
    <w:rsid w:val="00FE2734"/>
    <w:rsid w:val="00FE3A86"/>
    <w:rsid w:val="00FE4386"/>
    <w:rsid w:val="00FE73F3"/>
    <w:rsid w:val="00FE7F3C"/>
    <w:rsid w:val="00FF3ED2"/>
    <w:rsid w:val="00FF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BA"/>
  </w:style>
  <w:style w:type="paragraph" w:styleId="Heading1">
    <w:name w:val="heading 1"/>
    <w:basedOn w:val="Normal"/>
    <w:link w:val="Heading1Char"/>
    <w:uiPriority w:val="9"/>
    <w:qFormat/>
    <w:rsid w:val="00675A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E5"/>
    <w:pPr>
      <w:ind w:left="720"/>
      <w:contextualSpacing/>
    </w:pPr>
  </w:style>
  <w:style w:type="character" w:styleId="Hyperlink">
    <w:name w:val="Hyperlink"/>
    <w:basedOn w:val="DefaultParagraphFont"/>
    <w:uiPriority w:val="99"/>
    <w:unhideWhenUsed/>
    <w:rsid w:val="00FB6AE5"/>
    <w:rPr>
      <w:color w:val="0000FF"/>
      <w:u w:val="single"/>
    </w:rPr>
  </w:style>
  <w:style w:type="paragraph" w:styleId="NoSpacing">
    <w:name w:val="No Spacing"/>
    <w:uiPriority w:val="1"/>
    <w:qFormat/>
    <w:rsid w:val="00DC1449"/>
    <w:pPr>
      <w:spacing w:after="0" w:line="240" w:lineRule="auto"/>
    </w:pPr>
  </w:style>
  <w:style w:type="paragraph" w:styleId="BalloonText">
    <w:name w:val="Balloon Text"/>
    <w:basedOn w:val="Normal"/>
    <w:link w:val="BalloonTextChar"/>
    <w:uiPriority w:val="99"/>
    <w:semiHidden/>
    <w:unhideWhenUsed/>
    <w:rsid w:val="00062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B6"/>
    <w:rPr>
      <w:rFonts w:ascii="Tahoma" w:hAnsi="Tahoma" w:cs="Tahoma"/>
      <w:sz w:val="16"/>
      <w:szCs w:val="16"/>
    </w:rPr>
  </w:style>
  <w:style w:type="character" w:customStyle="1" w:styleId="apple-converted-space">
    <w:name w:val="apple-converted-space"/>
    <w:basedOn w:val="DefaultParagraphFont"/>
    <w:rsid w:val="000629B6"/>
  </w:style>
  <w:style w:type="table" w:styleId="TableGrid">
    <w:name w:val="Table Grid"/>
    <w:basedOn w:val="TableNormal"/>
    <w:uiPriority w:val="59"/>
    <w:rsid w:val="00F42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8099D"/>
    <w:rPr>
      <w:color w:val="800080" w:themeColor="followedHyperlink"/>
      <w:u w:val="single"/>
    </w:rPr>
  </w:style>
  <w:style w:type="character" w:customStyle="1" w:styleId="Heading1Char">
    <w:name w:val="Heading 1 Char"/>
    <w:basedOn w:val="DefaultParagraphFont"/>
    <w:link w:val="Heading1"/>
    <w:uiPriority w:val="9"/>
    <w:rsid w:val="00675AE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60598221">
      <w:bodyDiv w:val="1"/>
      <w:marLeft w:val="0"/>
      <w:marRight w:val="0"/>
      <w:marTop w:val="0"/>
      <w:marBottom w:val="0"/>
      <w:divBdr>
        <w:top w:val="none" w:sz="0" w:space="0" w:color="auto"/>
        <w:left w:val="none" w:sz="0" w:space="0" w:color="auto"/>
        <w:bottom w:val="none" w:sz="0" w:space="0" w:color="auto"/>
        <w:right w:val="none" w:sz="0" w:space="0" w:color="auto"/>
      </w:divBdr>
    </w:div>
    <w:div w:id="212048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topicpage/cell-membranes-14052567" TargetMode="External"/><Relationship Id="rId13" Type="http://schemas.openxmlformats.org/officeDocument/2006/relationships/hyperlink" Target="http://www.youtube.com/watch?v=Wg-A8G954-U" TargetMode="External"/><Relationship Id="rId18" Type="http://schemas.openxmlformats.org/officeDocument/2006/relationships/hyperlink" Target="http://www.jsystchem.com/content/2/1/4" TargetMode="External"/><Relationship Id="rId26" Type="http://schemas.openxmlformats.org/officeDocument/2006/relationships/hyperlink" Target="http://www.nature.com/ncomms/journal/v1/n6/full/ncomms1076.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iencemag.org/content/302/5645/580.summary" TargetMode="External"/><Relationship Id="rId34" Type="http://schemas.openxmlformats.org/officeDocument/2006/relationships/hyperlink" Target="http://bioteaching.wordpress.com/2011/05/27/the-origin-of-life-and-of-the-atmosphere/" TargetMode="External"/><Relationship Id="rId7" Type="http://schemas.openxmlformats.org/officeDocument/2006/relationships/image" Target="media/image1.jpeg"/><Relationship Id="rId12" Type="http://schemas.openxmlformats.org/officeDocument/2006/relationships/hyperlink" Target="http://www.ted.com/talks/martin_hanczyc_the_line_between_life_and_not_life.html" TargetMode="External"/><Relationship Id="rId17" Type="http://schemas.openxmlformats.org/officeDocument/2006/relationships/hyperlink" Target="http://www.sciencemag.org/content/302/5645/618.full" TargetMode="External"/><Relationship Id="rId25" Type="http://schemas.openxmlformats.org/officeDocument/2006/relationships/hyperlink" Target="http://www.nasw.org/users/mslong/2010/2010_09/Ice.htm" TargetMode="External"/><Relationship Id="rId33" Type="http://schemas.openxmlformats.org/officeDocument/2006/relationships/hyperlink" Target="http://www.teachingforexcellence.com/wp-content/uploads/2012/07/INTERACTIVE-NOTES-ORIGINS-OF-LIFE.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shperspectives.cshlp.org/content/2/9/a002212.full" TargetMode="External"/><Relationship Id="rId20" Type="http://schemas.openxmlformats.org/officeDocument/2006/relationships/hyperlink" Target="http://www.jstor.org.lp.hscl.ufl.edu/stable/pdfplus/3836121.pdf?acceptTC=true" TargetMode="External"/><Relationship Id="rId29" Type="http://schemas.openxmlformats.org/officeDocument/2006/relationships/hyperlink" Target="http://en.wikipedia.org/wiki/Abiogenesis" TargetMode="External"/><Relationship Id="rId1" Type="http://schemas.openxmlformats.org/officeDocument/2006/relationships/customXml" Target="../customXml/item1.xml"/><Relationship Id="rId6" Type="http://schemas.openxmlformats.org/officeDocument/2006/relationships/hyperlink" Target="http://www.indiana.edu/~ensiweb/lessons/coacerv.html" TargetMode="External"/><Relationship Id="rId11" Type="http://schemas.openxmlformats.org/officeDocument/2006/relationships/hyperlink" Target="http://www.youtube.com/watch?v=Fv0accakZ1k" TargetMode="External"/><Relationship Id="rId24" Type="http://schemas.openxmlformats.org/officeDocument/2006/relationships/hyperlink" Target="http://en.wikipedia.org/wiki/RNA_world_hypothesis" TargetMode="External"/><Relationship Id="rId32" Type="http://schemas.openxmlformats.org/officeDocument/2006/relationships/hyperlink" Target="http://www.indiana.edu/~ensiweb/lessons/coacerv.html" TargetMode="External"/><Relationship Id="rId37" Type="http://schemas.openxmlformats.org/officeDocument/2006/relationships/hyperlink" Target="http://wiki.answers.com/Q/What_are_the_characteristics_that_distinguish_life_from_non-life" TargetMode="External"/><Relationship Id="rId5" Type="http://schemas.openxmlformats.org/officeDocument/2006/relationships/webSettings" Target="webSettings.xml"/><Relationship Id="rId15" Type="http://schemas.openxmlformats.org/officeDocument/2006/relationships/hyperlink" Target="http://onlinelibrary.wiley.com.lp.hscl.ufl.edu/doi/10.1002/ad.1209/pdf" TargetMode="External"/><Relationship Id="rId23" Type="http://schemas.openxmlformats.org/officeDocument/2006/relationships/hyperlink" Target="http://www.docbrown.info/page21/GeoChangesANS01.htm" TargetMode="External"/><Relationship Id="rId28" Type="http://schemas.openxmlformats.org/officeDocument/2006/relationships/hyperlink" Target="http://www.nasw.org/users/mslong/2010/2010_09/Ice.htm" TargetMode="External"/><Relationship Id="rId36" Type="http://schemas.openxmlformats.org/officeDocument/2006/relationships/hyperlink" Target="http://www.powermediaplus.com/furtherLearning/pdfs/72828-havtxtg.pdf" TargetMode="External"/><Relationship Id="rId10" Type="http://schemas.openxmlformats.org/officeDocument/2006/relationships/hyperlink" Target="http://www.ted.com/talks/martin_hanczyc_the_line_between_life_and_not_life.html" TargetMode="External"/><Relationship Id="rId19" Type="http://schemas.openxmlformats.org/officeDocument/2006/relationships/hyperlink" Target="http://cshperspectives.cshlp.org/content/2/8/a002188.full.pdf+html" TargetMode="External"/><Relationship Id="rId31" Type="http://schemas.openxmlformats.org/officeDocument/2006/relationships/hyperlink" Target="http://www.nature.com/scitable/topicpage/cell-membranes-140525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ure.com/news/2011/110223/full/news.2011.118.html" TargetMode="External"/><Relationship Id="rId22" Type="http://schemas.openxmlformats.org/officeDocument/2006/relationships/hyperlink" Target="http://en.wikipedia.org/wiki/Geological_history_of_oxygen" TargetMode="External"/><Relationship Id="rId27" Type="http://schemas.openxmlformats.org/officeDocument/2006/relationships/hyperlink" Target="http://olexandrisayev.com/2010/cold-start-of-life-ice-as-a-protocellular-medium-for-rna-replication/" TargetMode="External"/><Relationship Id="rId30" Type="http://schemas.openxmlformats.org/officeDocument/2006/relationships/hyperlink" Target="http://ijopp.org/oct_dec_2012/88-90.pdf" TargetMode="External"/><Relationship Id="rId35" Type="http://schemas.openxmlformats.org/officeDocument/2006/relationships/hyperlink" Target="http://www.indiana.edu/~ensiweb/lessons/coacer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448CB-AF50-4743-AC9F-3FED2923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6</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HMasonjones</dc:creator>
  <cp:keywords/>
  <dc:description/>
  <cp:lastModifiedBy> HMasonjones</cp:lastModifiedBy>
  <cp:revision>24</cp:revision>
  <dcterms:created xsi:type="dcterms:W3CDTF">2013-06-18T02:11:00Z</dcterms:created>
  <dcterms:modified xsi:type="dcterms:W3CDTF">2013-06-18T13:30:00Z</dcterms:modified>
</cp:coreProperties>
</file>