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0" w:rsidRDefault="00BF6474" w:rsidP="00BF6474">
      <w:pPr>
        <w:jc w:val="center"/>
        <w:rPr>
          <w:b/>
          <w:sz w:val="28"/>
          <w:szCs w:val="28"/>
        </w:rPr>
      </w:pPr>
      <w:r w:rsidRPr="00BF6474">
        <w:rPr>
          <w:b/>
          <w:sz w:val="28"/>
          <w:szCs w:val="28"/>
        </w:rPr>
        <w:t>Cone Volume Activity</w:t>
      </w:r>
      <w:r w:rsidR="00BF7E8E">
        <w:rPr>
          <w:b/>
          <w:sz w:val="28"/>
          <w:szCs w:val="28"/>
        </w:rPr>
        <w:t xml:space="preserve"> Notes</w:t>
      </w:r>
    </w:p>
    <w:p w:rsidR="00BF6474" w:rsidRDefault="00BF6474"/>
    <w:p w:rsidR="00953B00" w:rsidRPr="008C6304" w:rsidRDefault="00953B00" w:rsidP="00953B00">
      <w:pPr>
        <w:rPr>
          <w:b/>
          <w:sz w:val="28"/>
          <w:szCs w:val="28"/>
        </w:rPr>
      </w:pPr>
      <w:r w:rsidRPr="008C6304">
        <w:rPr>
          <w:b/>
          <w:sz w:val="28"/>
          <w:szCs w:val="28"/>
        </w:rPr>
        <w:t>Calculus Connection: Cone Formula</w:t>
      </w:r>
    </w:p>
    <w:p w:rsidR="00953B00" w:rsidRPr="007916B3" w:rsidRDefault="00953B00" w:rsidP="00953B00">
      <w:pPr>
        <w:pStyle w:val="ListParagraph"/>
        <w:numPr>
          <w:ilvl w:val="0"/>
          <w:numId w:val="3"/>
        </w:numPr>
      </w:pPr>
      <w:r w:rsidRPr="007916B3">
        <w:t>This note explains the precise derivation of the formula for a cone by rotating a line segment about the x-axis.</w:t>
      </w:r>
    </w:p>
    <w:p w:rsidR="00953B00" w:rsidRPr="007916B3" w:rsidRDefault="00577A7D" w:rsidP="00953B00">
      <w:pPr>
        <w:rPr>
          <w:rStyle w:val="Hyperlink"/>
        </w:rPr>
      </w:pPr>
      <w:hyperlink r:id="rId8" w:history="1">
        <w:r w:rsidR="00953B00" w:rsidRPr="007916B3">
          <w:rPr>
            <w:rStyle w:val="Hyperlink"/>
          </w:rPr>
          <w:t>http://mathforum.org/library/drmath/view/51718.html</w:t>
        </w:r>
      </w:hyperlink>
    </w:p>
    <w:p w:rsidR="00953B00" w:rsidRPr="007916B3" w:rsidRDefault="00953B00" w:rsidP="00953B00">
      <w:pPr>
        <w:rPr>
          <w:rStyle w:val="Hyperlink"/>
          <w:b/>
          <w:color w:val="auto"/>
          <w:u w:val="none"/>
        </w:rPr>
      </w:pPr>
    </w:p>
    <w:p w:rsidR="00953B00" w:rsidRPr="007916B3" w:rsidRDefault="00953B00" w:rsidP="00953B00">
      <w:pPr>
        <w:rPr>
          <w:rStyle w:val="Hyperlink"/>
          <w:rFonts w:eastAsiaTheme="minorEastAsia"/>
          <w:color w:val="auto"/>
          <w:u w:val="none"/>
        </w:rPr>
      </w:pPr>
      <w:r w:rsidRPr="007916B3">
        <w:rPr>
          <w:rStyle w:val="Hyperlink"/>
          <w:b/>
          <w:color w:val="auto"/>
          <w:u w:val="none"/>
        </w:rPr>
        <w:t>Details:</w:t>
      </w:r>
      <w:r w:rsidRPr="007916B3">
        <w:rPr>
          <w:rStyle w:val="Hyperlink"/>
          <w:color w:val="auto"/>
          <w:u w:val="none"/>
        </w:rPr>
        <w:t xml:space="preserve">  Create a cone by rotating a line about the x-axis.  Let the radius of the base of the cone be </w:t>
      </w:r>
      <w:proofErr w:type="gramStart"/>
      <w:r w:rsidRPr="007916B3">
        <w:rPr>
          <w:rStyle w:val="Hyperlink"/>
          <w:b/>
          <w:color w:val="auto"/>
          <w:u w:val="none"/>
        </w:rPr>
        <w:t>a</w:t>
      </w:r>
      <w:r w:rsidRPr="007916B3">
        <w:rPr>
          <w:rStyle w:val="Hyperlink"/>
          <w:color w:val="auto"/>
          <w:u w:val="none"/>
        </w:rPr>
        <w:t>,</w:t>
      </w:r>
      <w:proofErr w:type="gramEnd"/>
      <w:r w:rsidRPr="007916B3">
        <w:rPr>
          <w:rStyle w:val="Hyperlink"/>
          <w:color w:val="auto"/>
          <w:u w:val="none"/>
        </w:rPr>
        <w:t xml:space="preserve"> and the height of the cone be </w:t>
      </w:r>
      <w:r w:rsidRPr="007916B3">
        <w:rPr>
          <w:rStyle w:val="Hyperlink"/>
          <w:b/>
          <w:color w:val="auto"/>
          <w:u w:val="none"/>
        </w:rPr>
        <w:t>h</w:t>
      </w:r>
      <w:r w:rsidRPr="007916B3">
        <w:rPr>
          <w:rStyle w:val="Hyperlink"/>
          <w:color w:val="auto"/>
          <w:u w:val="none"/>
        </w:rPr>
        <w:t xml:space="preserve">.  Then the line which will be rotated is  </w:t>
      </w:r>
      <m:oMath>
        <m:r>
          <m:rPr>
            <m:sty m:val="bi"/>
          </m:rPr>
          <w:rPr>
            <w:rStyle w:val="Hyperlink"/>
            <w:rFonts w:ascii="Cambria Math" w:hAnsi="Cambria Math"/>
            <w:color w:val="auto"/>
            <w:u w:val="none"/>
          </w:rPr>
          <m:t>y=</m:t>
        </m:r>
        <m:f>
          <m:fPr>
            <m:ctrlPr>
              <w:rPr>
                <w:rStyle w:val="Hyperlink"/>
                <w:rFonts w:ascii="Cambria Math" w:hAnsi="Cambria Math"/>
                <w:b/>
                <w:i/>
                <w:color w:val="auto"/>
                <w:u w:val="none"/>
              </w:rPr>
            </m:ctrlPr>
          </m:fPr>
          <m:num>
            <m:r>
              <m:rPr>
                <m:sty m:val="bi"/>
              </m:rPr>
              <w:rPr>
                <w:rStyle w:val="Hyperlink"/>
                <w:rFonts w:ascii="Cambria Math" w:hAnsi="Cambria Math"/>
                <w:color w:val="auto"/>
                <w:u w:val="none"/>
              </w:rPr>
              <m:t>a</m:t>
            </m:r>
          </m:num>
          <m:den>
            <m:r>
              <m:rPr>
                <m:sty m:val="bi"/>
              </m:rPr>
              <w:rPr>
                <w:rStyle w:val="Hyperlink"/>
                <w:rFonts w:ascii="Cambria Math" w:hAnsi="Cambria Math"/>
                <w:color w:val="auto"/>
                <w:u w:val="none"/>
              </w:rPr>
              <m:t>h</m:t>
            </m:r>
          </m:den>
        </m:f>
        <m:r>
          <m:rPr>
            <m:sty m:val="bi"/>
          </m:rPr>
          <w:rPr>
            <w:rStyle w:val="Hyperlink"/>
            <w:rFonts w:ascii="Cambria Math" w:hAnsi="Cambria Math"/>
            <w:color w:val="auto"/>
            <w:u w:val="none"/>
          </w:rPr>
          <m:t xml:space="preserve"> x</m:t>
        </m:r>
      </m:oMath>
      <w:r w:rsidRPr="007916B3">
        <w:rPr>
          <w:rStyle w:val="Hyperlink"/>
          <w:rFonts w:eastAsiaTheme="minorEastAsia"/>
          <w:color w:val="auto"/>
          <w:u w:val="none"/>
        </w:rPr>
        <w:t xml:space="preserve"> .  (Drawn with </w:t>
      </w:r>
      <w:proofErr w:type="spellStart"/>
      <w:r w:rsidRPr="007916B3">
        <w:rPr>
          <w:rStyle w:val="Hyperlink"/>
          <w:rFonts w:eastAsiaTheme="minorEastAsia"/>
          <w:color w:val="auto"/>
          <w:u w:val="none"/>
        </w:rPr>
        <w:t>GeoGebra</w:t>
      </w:r>
      <w:proofErr w:type="spellEnd"/>
      <w:r w:rsidRPr="007916B3">
        <w:rPr>
          <w:rStyle w:val="Hyperlink"/>
          <w:rFonts w:eastAsiaTheme="minorEastAsia"/>
          <w:color w:val="auto"/>
          <w:u w:val="none"/>
        </w:rPr>
        <w:t>)</w:t>
      </w:r>
    </w:p>
    <w:p w:rsidR="00953B00" w:rsidRDefault="00953B00" w:rsidP="00E8762F">
      <w:pPr>
        <w:rPr>
          <w:rStyle w:val="Hyperlink"/>
          <w:color w:val="auto"/>
          <w:u w:val="none"/>
        </w:rPr>
      </w:pPr>
    </w:p>
    <w:p w:rsidR="00953B00" w:rsidRDefault="00953B00" w:rsidP="00E8762F">
      <w:r>
        <w:t xml:space="preserve">                                  </w:t>
      </w:r>
      <w:r w:rsidRPr="00004BCC">
        <w:rPr>
          <w:rStyle w:val="Hyperlink"/>
          <w:noProof/>
          <w:color w:val="auto"/>
          <w:u w:val="none"/>
        </w:rPr>
        <w:drawing>
          <wp:inline distT="0" distB="0" distL="0" distR="0" wp14:anchorId="162ABA6E" wp14:editId="003EBDEB">
            <wp:extent cx="3581400" cy="26721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506" t="21995" r="52564" b="33395"/>
                    <a:stretch/>
                  </pic:blipFill>
                  <pic:spPr bwMode="auto">
                    <a:xfrm>
                      <a:off x="0" y="0"/>
                      <a:ext cx="3581400" cy="267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B00" w:rsidRDefault="00953B00" w:rsidP="00E8762F"/>
    <w:p w:rsidR="00953B00" w:rsidRDefault="00953B00" w:rsidP="00E8762F"/>
    <w:p w:rsidR="00953B00" w:rsidRDefault="00953B00" w:rsidP="00E8762F"/>
    <w:p w:rsidR="00953B00" w:rsidRDefault="00953B00" w:rsidP="00E8762F"/>
    <w:p w:rsidR="00953B00" w:rsidRDefault="00953B00" w:rsidP="00953B00">
      <w:pPr>
        <w:rPr>
          <w:rStyle w:val="Hyperlink"/>
          <w:color w:val="auto"/>
          <w:sz w:val="28"/>
          <w:szCs w:val="28"/>
          <w:u w:val="none"/>
        </w:rPr>
      </w:pPr>
    </w:p>
    <w:p w:rsidR="00953B00" w:rsidRDefault="00953B00" w:rsidP="00953B00">
      <w:pPr>
        <w:rPr>
          <w:rStyle w:val="Hyperlink"/>
          <w:color w:val="auto"/>
          <w:sz w:val="28"/>
          <w:szCs w:val="28"/>
          <w:u w:val="none"/>
        </w:rPr>
      </w:pPr>
    </w:p>
    <w:p w:rsidR="00953B00" w:rsidRDefault="00953B00" w:rsidP="00953B00">
      <w:pPr>
        <w:rPr>
          <w:rStyle w:val="Hyperlink"/>
          <w:color w:val="auto"/>
          <w:sz w:val="28"/>
          <w:szCs w:val="28"/>
          <w:u w:val="none"/>
        </w:rPr>
      </w:pPr>
    </w:p>
    <w:p w:rsidR="00953B00" w:rsidRDefault="00953B00" w:rsidP="00953B00">
      <w:pPr>
        <w:rPr>
          <w:rStyle w:val="Hyperlink"/>
          <w:rFonts w:eastAsiaTheme="minorEastAsia"/>
          <w:color w:val="auto"/>
          <w:u w:val="none"/>
        </w:rPr>
      </w:pPr>
      <w:r w:rsidRPr="007916B3">
        <w:rPr>
          <w:rStyle w:val="Hyperlink"/>
          <w:color w:val="auto"/>
          <w:u w:val="none"/>
        </w:rPr>
        <w:t>To find the exact volume of the cone, start with the volume of one slice of the cone perpendicular to the x-axis of width</w:t>
      </w:r>
      <m:oMath>
        <m:r>
          <w:rPr>
            <w:rStyle w:val="Hyperlink"/>
            <w:rFonts w:ascii="Cambria Math" w:hAnsi="Cambria Math"/>
            <w:color w:val="auto"/>
            <w:u w:val="none"/>
          </w:rPr>
          <m:t xml:space="preserve"> </m:t>
        </m:r>
        <m:r>
          <m:rPr>
            <m:sty m:val="p"/>
          </m:rPr>
          <w:rPr>
            <w:rStyle w:val="Hyperlink"/>
            <w:rFonts w:ascii="Cambria Math" w:hAnsi="Cambria Math"/>
            <w:color w:val="auto"/>
            <w:u w:val="none"/>
          </w:rPr>
          <m:t>Δ</m:t>
        </m:r>
        <m:r>
          <w:rPr>
            <w:rStyle w:val="Hyperlink"/>
            <w:rFonts w:ascii="Cambria Math" w:hAnsi="Cambria Math"/>
            <w:color w:val="auto"/>
            <w:u w:val="none"/>
          </w:rPr>
          <m:t>x</m:t>
        </m:r>
      </m:oMath>
      <w:r w:rsidRPr="007916B3">
        <w:rPr>
          <w:rStyle w:val="Hyperlink"/>
          <w:color w:val="auto"/>
          <w:u w:val="none"/>
        </w:rPr>
        <w:t xml:space="preserve">.  For small </w:t>
      </w:r>
      <m:oMath>
        <m:r>
          <m:rPr>
            <m:sty m:val="p"/>
          </m:rPr>
          <w:rPr>
            <w:rStyle w:val="Hyperlink"/>
            <w:rFonts w:ascii="Cambria Math" w:hAnsi="Cambria Math"/>
            <w:color w:val="auto"/>
            <w:u w:val="none"/>
          </w:rPr>
          <m:t>Δ</m:t>
        </m:r>
        <m:r>
          <w:rPr>
            <w:rStyle w:val="Hyperlink"/>
            <w:rFonts w:ascii="Cambria Math" w:hAnsi="Cambria Math"/>
            <w:color w:val="auto"/>
            <w:u w:val="none"/>
          </w:rPr>
          <m:t>x</m:t>
        </m:r>
      </m:oMath>
      <w:r w:rsidR="008C6304">
        <w:rPr>
          <w:rStyle w:val="Hyperlink"/>
          <w:color w:val="auto"/>
          <w:u w:val="none"/>
        </w:rPr>
        <w:t xml:space="preserve"> this volume</w:t>
      </w:r>
      <w:r w:rsidRPr="007916B3">
        <w:rPr>
          <w:rStyle w:val="Hyperlink"/>
          <w:color w:val="auto"/>
          <w:u w:val="none"/>
        </w:rPr>
        <w:t xml:space="preserve"> will be approximately</w:t>
      </w:r>
      <m:oMath>
        <m:r>
          <w:rPr>
            <w:rStyle w:val="Hyperlink"/>
            <w:rFonts w:ascii="Cambria Math" w:hAnsi="Cambria Math"/>
            <w:color w:val="auto"/>
            <w:u w:val="none"/>
          </w:rPr>
          <m:t xml:space="preserve"> π </m:t>
        </m:r>
        <m:sSup>
          <m:sSupPr>
            <m:ctrlPr>
              <w:rPr>
                <w:rStyle w:val="Hyperlink"/>
                <w:rFonts w:ascii="Cambria Math" w:hAnsi="Cambria Math"/>
                <w:i/>
                <w:color w:val="auto"/>
                <w:u w:val="none"/>
              </w:rPr>
            </m:ctrlPr>
          </m:sSupPr>
          <m:e>
            <m:d>
              <m:dPr>
                <m:ctrlPr>
                  <w:rPr>
                    <w:rStyle w:val="Hyperlink"/>
                    <w:rFonts w:ascii="Cambria Math" w:hAnsi="Cambria Math"/>
                    <w:i/>
                    <w:color w:val="auto"/>
                    <w:u w:val="none"/>
                  </w:rPr>
                </m:ctrlPr>
              </m:dPr>
              <m:e>
                <m:f>
                  <m:f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u w:val="none"/>
                      </w:rPr>
                    </m:ctrlPr>
                  </m:fPr>
                  <m:num>
                    <m:r>
                      <w:rPr>
                        <w:rStyle w:val="Hyperlink"/>
                        <w:rFonts w:ascii="Cambria Math" w:hAnsi="Cambria Math"/>
                        <w:color w:val="auto"/>
                        <w:u w:val="none"/>
                      </w:rPr>
                      <m:t>a</m:t>
                    </m:r>
                  </m:num>
                  <m:den>
                    <m:r>
                      <w:rPr>
                        <w:rStyle w:val="Hyperlink"/>
                        <w:rFonts w:ascii="Cambria Math" w:hAnsi="Cambria Math"/>
                        <w:color w:val="auto"/>
                        <w:u w:val="none"/>
                      </w:rPr>
                      <m:t>h</m:t>
                    </m:r>
                  </m:den>
                </m:f>
                <m:r>
                  <w:rPr>
                    <w:rStyle w:val="Hyperlink"/>
                    <w:rFonts w:ascii="Cambria Math" w:hAnsi="Cambria Math"/>
                    <w:color w:val="auto"/>
                    <w:u w:val="none"/>
                  </w:rPr>
                  <m:t>x</m:t>
                </m:r>
              </m:e>
            </m:d>
          </m:e>
          <m:sup>
            <m:r>
              <w:rPr>
                <w:rStyle w:val="Hyperlink"/>
                <w:rFonts w:ascii="Cambria Math" w:hAnsi="Cambria Math"/>
                <w:color w:val="auto"/>
                <w:u w:val="none"/>
              </w:rPr>
              <m:t>2</m:t>
            </m:r>
          </m:sup>
        </m:sSup>
        <m:r>
          <m:rPr>
            <m:sty m:val="p"/>
          </m:rPr>
          <w:rPr>
            <w:rStyle w:val="Hyperlink"/>
            <w:rFonts w:ascii="Cambria Math" w:hAnsi="Cambria Math"/>
            <w:color w:val="auto"/>
            <w:u w:val="none"/>
          </w:rPr>
          <m:t>Δ</m:t>
        </m:r>
        <m:r>
          <w:rPr>
            <w:rStyle w:val="Hyperlink"/>
            <w:rFonts w:ascii="Cambria Math" w:hAnsi="Cambria Math"/>
            <w:color w:val="auto"/>
            <w:u w:val="none"/>
          </w:rPr>
          <m:t>x</m:t>
        </m:r>
      </m:oMath>
      <w:r w:rsidRPr="007916B3">
        <w:rPr>
          <w:rStyle w:val="Hyperlink"/>
          <w:rFonts w:eastAsiaTheme="minorEastAsia"/>
          <w:color w:val="auto"/>
          <w:u w:val="none"/>
        </w:rPr>
        <w:t xml:space="preserve">, since the radius of an arbitrary slice </w:t>
      </w:r>
      <w:proofErr w:type="gramStart"/>
      <w:r w:rsidRPr="007916B3">
        <w:rPr>
          <w:rStyle w:val="Hyperlink"/>
          <w:rFonts w:eastAsiaTheme="minorEastAsia"/>
          <w:color w:val="auto"/>
          <w:u w:val="none"/>
        </w:rPr>
        <w:t xml:space="preserve">is  </w:t>
      </w:r>
      <w:proofErr w:type="gramEnd"/>
      <m:oMath>
        <m:f>
          <m:f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fPr>
          <m:num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a</m:t>
            </m:r>
          </m:num>
          <m:den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h</m:t>
            </m:r>
          </m:den>
        </m:f>
        <m:r>
          <w:rPr>
            <w:rStyle w:val="Hyperlink"/>
            <w:rFonts w:ascii="Cambria Math" w:eastAsiaTheme="minorEastAsia" w:hAnsi="Cambria Math"/>
            <w:color w:val="auto"/>
            <w:u w:val="none"/>
          </w:rPr>
          <m:t>x</m:t>
        </m:r>
      </m:oMath>
      <w:r w:rsidRPr="007916B3">
        <w:rPr>
          <w:rStyle w:val="Hyperlink"/>
          <w:rFonts w:eastAsiaTheme="minorEastAsia"/>
          <w:color w:val="auto"/>
          <w:u w:val="none"/>
        </w:rPr>
        <w:t>.   Next, integrate this formula from 0 to h</w:t>
      </w:r>
      <w:r w:rsidR="009551EC" w:rsidRPr="007916B3">
        <w:rPr>
          <w:rStyle w:val="Hyperlink"/>
          <w:rFonts w:eastAsiaTheme="minorEastAsia"/>
          <w:color w:val="auto"/>
          <w:u w:val="none"/>
        </w:rPr>
        <w:t xml:space="preserve"> (using the Fundamental Theorem of Calculus to move from a sum of slices to the exact volume)</w:t>
      </w:r>
      <w:r w:rsidRPr="007916B3">
        <w:rPr>
          <w:rStyle w:val="Hyperlink"/>
          <w:rFonts w:eastAsiaTheme="minorEastAsia"/>
          <w:color w:val="auto"/>
          <w:u w:val="none"/>
        </w:rPr>
        <w:t>, to capture the volume of the entire cone.</w:t>
      </w:r>
    </w:p>
    <w:p w:rsidR="0096023F" w:rsidRDefault="0096023F" w:rsidP="00953B00">
      <w:pPr>
        <w:rPr>
          <w:rStyle w:val="Hyperlink"/>
          <w:rFonts w:eastAsiaTheme="minorEastAsia"/>
          <w:color w:val="auto"/>
          <w:u w:val="none"/>
        </w:rPr>
      </w:pPr>
    </w:p>
    <w:p w:rsidR="0096023F" w:rsidRDefault="0096023F" w:rsidP="00953B00">
      <w:pPr>
        <w:rPr>
          <w:rStyle w:val="Hyperlink"/>
          <w:rFonts w:eastAsiaTheme="minorEastAsia"/>
          <w:color w:val="auto"/>
          <w:u w:val="none"/>
        </w:rPr>
      </w:pPr>
    </w:p>
    <w:p w:rsidR="0096023F" w:rsidRDefault="0096023F" w:rsidP="00953B00">
      <w:pPr>
        <w:rPr>
          <w:rStyle w:val="Hyperlink"/>
          <w:rFonts w:eastAsiaTheme="minorEastAsia"/>
          <w:color w:val="auto"/>
          <w:u w:val="none"/>
        </w:rPr>
      </w:pPr>
    </w:p>
    <w:p w:rsidR="0096023F" w:rsidRPr="0096023F" w:rsidRDefault="0096023F" w:rsidP="00953B00">
      <w:pPr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rFonts w:eastAsiaTheme="minorEastAsia"/>
          <w:color w:val="auto"/>
          <w:u w:val="none"/>
        </w:rPr>
        <w:tab/>
      </w:r>
      <w:r w:rsidRPr="0096023F">
        <w:rPr>
          <w:rStyle w:val="Hyperlink"/>
          <w:rFonts w:eastAsiaTheme="minorEastAsia"/>
          <w:color w:val="auto"/>
          <w:u w:val="none"/>
        </w:rPr>
        <w:t xml:space="preserve">               </w:t>
      </w:r>
      <w:r>
        <w:rPr>
          <w:rStyle w:val="Hyperlink"/>
          <w:rFonts w:eastAsiaTheme="minorEastAsia"/>
          <w:color w:val="auto"/>
          <w:u w:val="none"/>
        </w:rPr>
        <w:t xml:space="preserve">                           </w:t>
      </w:r>
      <w:r w:rsidRPr="0096023F">
        <w:rPr>
          <w:rStyle w:val="Hyperlink"/>
          <w:rFonts w:eastAsiaTheme="minorEastAsia"/>
          <w:color w:val="auto"/>
          <w:u w:val="none"/>
        </w:rPr>
        <w:t xml:space="preserve">  </w:t>
      </w:r>
      <w:r w:rsidRPr="0096023F">
        <w:rPr>
          <w:rStyle w:val="Hyperlink"/>
          <w:rFonts w:eastAsiaTheme="minorEastAsia"/>
          <w:color w:val="auto"/>
          <w:sz w:val="28"/>
          <w:szCs w:val="28"/>
          <w:u w:val="none"/>
        </w:rPr>
        <w:t xml:space="preserve"> </w:t>
      </w:r>
      <m:oMath>
        <m:func>
          <m:func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sz w:val="28"/>
                <w:szCs w:val="28"/>
                <w:u w:val="none"/>
              </w:rPr>
            </m:ctrlPr>
          </m:funcPr>
          <m:fName>
            <m:limLow>
              <m:limLowPr>
                <m:ctrlPr>
                  <w:rPr>
                    <w:rStyle w:val="Hyperlink"/>
                    <w:rFonts w:ascii="Cambria Math" w:eastAsiaTheme="minorEastAsia" w:hAnsi="Cambria Math"/>
                    <w:i/>
                    <w:color w:val="auto"/>
                    <w:sz w:val="28"/>
                    <w:szCs w:val="28"/>
                    <w:u w:val="none"/>
                  </w:rPr>
                </m:ctrlPr>
              </m:limLowPr>
              <m:e>
                <m:r>
                  <m:rPr>
                    <m:sty m:val="p"/>
                  </m:rPr>
                  <w:rPr>
                    <w:rStyle w:val="Hyperlink"/>
                    <w:rFonts w:ascii="Cambria Math" w:hAnsi="Cambria Math"/>
                    <w:color w:val="auto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Style w:val="Hyperlink"/>
                    <w:rFonts w:ascii="Cambria Math" w:eastAsiaTheme="minorEastAsia" w:hAnsi="Cambria Math"/>
                    <w:color w:val="auto"/>
                    <w:sz w:val="28"/>
                    <w:szCs w:val="28"/>
                    <w:u w:val="none"/>
                  </w:rPr>
                  <m:t>n→∞</m:t>
                </m:r>
              </m:lim>
            </m:limLow>
          </m:fName>
          <m:e>
            <m:r>
              <w:rPr>
                <w:rStyle w:val="Hyperlink"/>
                <w:rFonts w:ascii="Cambria Math" w:eastAsiaTheme="minorEastAsia" w:hAnsi="Cambria Math"/>
                <w:color w:val="auto"/>
                <w:sz w:val="28"/>
                <w:szCs w:val="28"/>
                <w:u w:val="none"/>
              </w:rPr>
              <m:t>π</m:t>
            </m:r>
            <m:nary>
              <m:naryPr>
                <m:chr m:val="∑"/>
                <m:limLoc m:val="undOvr"/>
                <m:ctrlPr>
                  <w:rPr>
                    <w:rStyle w:val="Hyperlink"/>
                    <w:rFonts w:ascii="Cambria Math" w:eastAsiaTheme="minorEastAsia" w:hAnsi="Cambria Math"/>
                    <w:i/>
                    <w:color w:val="auto"/>
                    <w:sz w:val="28"/>
                    <w:szCs w:val="28"/>
                    <w:u w:val="none"/>
                  </w:rPr>
                </m:ctrlPr>
              </m:naryPr>
              <m:sub>
                <m:r>
                  <w:rPr>
                    <w:rStyle w:val="Hyperlink"/>
                    <w:rFonts w:ascii="Cambria Math" w:eastAsiaTheme="minorEastAsia" w:hAnsi="Cambria Math"/>
                    <w:color w:val="auto"/>
                    <w:sz w:val="28"/>
                    <w:szCs w:val="28"/>
                    <w:u w:val="none"/>
                  </w:rPr>
                  <m:t>i=1</m:t>
                </m:r>
              </m:sub>
              <m:sup>
                <m:r>
                  <w:rPr>
                    <w:rStyle w:val="Hyperlink"/>
                    <w:rFonts w:ascii="Cambria Math" w:eastAsiaTheme="minorEastAsia" w:hAnsi="Cambria Math"/>
                    <w:color w:val="auto"/>
                    <w:sz w:val="28"/>
                    <w:szCs w:val="28"/>
                    <w:u w:val="none"/>
                  </w:rPr>
                  <m:t>n</m:t>
                </m:r>
              </m:sup>
              <m:e>
                <m:sSup>
                  <m:sSup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8"/>
                        <w:szCs w:val="28"/>
                        <w:u w:val="none"/>
                      </w:rPr>
                    </m:ctrlPr>
                  </m:sSupPr>
                  <m:e>
                    <m:d>
                      <m:dPr>
                        <m:ctrlPr>
                          <w:rPr>
                            <w:rStyle w:val="Hyperlink"/>
                            <w:rFonts w:ascii="Cambria Math" w:eastAsiaTheme="minorEastAsia" w:hAnsi="Cambria Math"/>
                            <w:i/>
                            <w:color w:val="auto"/>
                            <w:sz w:val="28"/>
                            <w:szCs w:val="28"/>
                            <w:u w:val="none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Hyperlink"/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m:ctrlPr>
                          </m:fPr>
                          <m:num>
                            <m:r>
                              <w:rPr>
                                <w:rStyle w:val="Hyperlink"/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Style w:val="Hyperlink"/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m:t>h</m:t>
                            </m:r>
                          </m:den>
                        </m:f>
                        <m:sSub>
                          <m:sSubPr>
                            <m:ctrlPr>
                              <w:rPr>
                                <w:rStyle w:val="Hyperlink"/>
                                <w:rFonts w:ascii="Cambria Math" w:hAnsi="Cambria Math"/>
                                <w:i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m:ctrlPr>
                          </m:sSubPr>
                          <m:e>
                            <m:r>
                              <w:rPr>
                                <w:rStyle w:val="Hyperlink"/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Style w:val="Hyperlink"/>
                                <w:rFonts w:ascii="Cambria Math" w:hAnsi="Cambria Math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m:t>i</m:t>
                            </m:r>
                          </m:sub>
                        </m:sSub>
                        <m:ctrlPr>
                          <w:rPr>
                            <w:rStyle w:val="Hyperlink"/>
                            <w:rFonts w:ascii="Cambria Math" w:hAnsi="Cambria Math"/>
                            <w:i/>
                            <w:color w:val="auto"/>
                            <w:sz w:val="28"/>
                            <w:szCs w:val="28"/>
                            <w:u w:val="none"/>
                          </w:rPr>
                        </m:ctrlPr>
                      </m:e>
                    </m:d>
                  </m:e>
                  <m:sup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8"/>
                        <w:szCs w:val="28"/>
                        <w:u w:val="none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Style w:val="Hyperlink"/>
                    <w:rFonts w:ascii="Cambria Math" w:hAnsi="Cambria Math"/>
                    <w:color w:val="auto"/>
                    <w:sz w:val="28"/>
                    <w:szCs w:val="28"/>
                    <w:u w:val="none"/>
                  </w:rPr>
                  <m:t>Δ</m:t>
                </m:r>
                <m:sSub>
                  <m:sSubPr>
                    <m:ctrlPr>
                      <w:rPr>
                        <w:rStyle w:val="Hyperlink"/>
                        <w:rFonts w:ascii="Cambria Math" w:hAnsi="Cambria Math"/>
                        <w:i/>
                        <w:color w:val="auto"/>
                        <w:sz w:val="28"/>
                        <w:szCs w:val="28"/>
                        <w:u w:val="none"/>
                      </w:rPr>
                    </m:ctrlPr>
                  </m:sSubPr>
                  <m:e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8"/>
                        <w:szCs w:val="28"/>
                        <w:u w:val="none"/>
                      </w:rPr>
                      <m:t>x</m:t>
                    </m:r>
                  </m:e>
                  <m:sub>
                    <m:r>
                      <w:rPr>
                        <w:rStyle w:val="Hyperlink"/>
                        <w:rFonts w:ascii="Cambria Math" w:hAnsi="Cambria Math"/>
                        <w:color w:val="auto"/>
                        <w:sz w:val="28"/>
                        <w:szCs w:val="28"/>
                        <w:u w:val="none"/>
                      </w:rPr>
                      <m:t>i</m:t>
                    </m:r>
                  </m:sub>
                </m:sSub>
              </m:e>
            </m:nary>
          </m:e>
        </m:func>
      </m:oMath>
    </w:p>
    <w:p w:rsidR="00953B00" w:rsidRPr="00953B00" w:rsidRDefault="00953B00" w:rsidP="00953B00">
      <w:pPr>
        <w:rPr>
          <w:rStyle w:val="Hyperlink"/>
          <w:color w:val="auto"/>
          <w:u w:val="none"/>
        </w:rPr>
      </w:pPr>
    </w:p>
    <w:p w:rsidR="00953B00" w:rsidRPr="00953B00" w:rsidRDefault="00953B00" w:rsidP="00953B00">
      <w:pPr>
        <w:rPr>
          <w:rStyle w:val="Hyperlink"/>
          <w:color w:val="auto"/>
          <w:u w:val="none"/>
        </w:rPr>
      </w:pPr>
      <m:oMathPara>
        <m:oMath>
          <m:r>
            <w:rPr>
              <w:rStyle w:val="Hyperlink"/>
              <w:rFonts w:ascii="Cambria Math" w:hAnsi="Cambria Math"/>
              <w:color w:val="auto"/>
              <w:sz w:val="28"/>
              <w:szCs w:val="28"/>
              <w:u w:val="none"/>
            </w:rPr>
            <m:t>π</m:t>
          </m:r>
          <m:nary>
            <m:naryPr>
              <m:ctrlPr>
                <w:rPr>
                  <w:rStyle w:val="Hyperlink"/>
                  <w:rFonts w:ascii="Cambria Math" w:hAnsi="Cambria Math"/>
                  <w:i/>
                  <w:color w:val="auto"/>
                  <w:sz w:val="28"/>
                  <w:szCs w:val="28"/>
                  <w:u w:val="none"/>
                </w:rPr>
              </m:ctrlPr>
            </m:naryPr>
            <m:sub>
              <m: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  <m:t>0</m:t>
              </m:r>
            </m:sub>
            <m:sup>
              <m: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  <m:t>h</m:t>
              </m:r>
            </m:sup>
            <m:e>
              <m: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  <m:t xml:space="preserve"> </m:t>
              </m:r>
              <m:f>
                <m:f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Style w:val="Hyperlink"/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a</m:t>
                      </m:r>
                    </m:e>
                    <m:sup>
                      <m: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Hyperlink"/>
                          <w:rFonts w:ascii="Cambria Math" w:hAnsi="Cambria Math"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h</m:t>
                      </m:r>
                    </m:e>
                    <m:sup>
                      <m: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</m:den>
              </m:f>
              <m:sSup>
                <m:sSup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sSupPr>
                <m:e>
                  <m: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>x</m:t>
                  </m:r>
                </m:e>
                <m:sup>
                  <m: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>2</m:t>
                  </m:r>
                </m:sup>
              </m:sSup>
              <m: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  <m:t>dx</m:t>
              </m:r>
            </m:e>
          </m:nary>
        </m:oMath>
      </m:oMathPara>
    </w:p>
    <w:p w:rsidR="00953B00" w:rsidRPr="00953B00" w:rsidRDefault="00953B00" w:rsidP="00953B00">
      <w:pPr>
        <w:rPr>
          <w:rStyle w:val="Hyperlink"/>
          <w:rFonts w:eastAsiaTheme="minorEastAsia"/>
          <w:color w:val="auto"/>
          <w:sz w:val="28"/>
          <w:szCs w:val="28"/>
          <w:u w:val="none"/>
        </w:rPr>
      </w:pPr>
      <m:oMathPara>
        <m:oMath>
          <m:r>
            <m:rPr>
              <m:sty m:val="p"/>
            </m:rPr>
            <w:rPr>
              <w:rStyle w:val="Hyperlink"/>
              <w:rFonts w:ascii="Cambria Math" w:hAnsi="Cambria Math"/>
              <w:color w:val="auto"/>
              <w:sz w:val="28"/>
              <w:szCs w:val="28"/>
              <w:u w:val="none"/>
            </w:rPr>
            <m:t xml:space="preserve">= π </m:t>
          </m:r>
          <m:f>
            <m:fPr>
              <m:ctrlP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</m:ctrlPr>
            </m:fPr>
            <m:num>
              <m:sSup>
                <m:sSupPr>
                  <m:ctrlP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Style w:val="Hyperlink"/>
                      <w:rFonts w:ascii="Cambria Math" w:hAnsi="Cambria Math"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sSupPr>
                <m:e>
                  <m: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>h</m:t>
                  </m:r>
                </m:e>
                <m:sup>
                  <m: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Style w:val="Hyperlink"/>
              <w:rFonts w:ascii="Cambria Math" w:hAnsi="Cambria Math"/>
              <w:color w:val="auto"/>
              <w:sz w:val="28"/>
              <w:szCs w:val="28"/>
              <w:u w:val="none"/>
            </w:rPr>
            <m:t xml:space="preserve"> </m:t>
          </m:r>
          <m:sSubSup>
            <m:sSubSupPr>
              <m:ctrlP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</m:ctrlPr>
                </m:dPr>
                <m:e>
                  <m:f>
                    <m:fPr>
                      <m:ctrlP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3</m:t>
                      </m:r>
                    </m:den>
                  </m:f>
                  <m:r>
                    <w:rPr>
                      <w:rStyle w:val="Hyperlink"/>
                      <w:rFonts w:ascii="Cambria Math" w:hAnsi="Cambria Math"/>
                      <w:color w:val="auto"/>
                      <w:sz w:val="28"/>
                      <w:szCs w:val="28"/>
                      <w:u w:val="none"/>
                    </w:rPr>
                    <m:t xml:space="preserve"> </m:t>
                  </m:r>
                  <m:sSup>
                    <m:sSupPr>
                      <m:ctrlP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Style w:val="Hyperlink"/>
                          <w:rFonts w:ascii="Cambria Math" w:hAnsi="Cambria Math"/>
                          <w:color w:val="auto"/>
                          <w:sz w:val="28"/>
                          <w:szCs w:val="28"/>
                          <w:u w:val="none"/>
                        </w:rPr>
                        <m:t>3</m:t>
                      </m:r>
                    </m:sup>
                  </m:sSup>
                </m:e>
              </m:d>
            </m:e>
            <m:sub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  <m:t>0</m:t>
              </m:r>
            </m:sub>
            <m:sup>
              <m:r>
                <m:rPr>
                  <m:sty m:val="p"/>
                </m:rPr>
                <w:rPr>
                  <w:rStyle w:val="Hyperlink"/>
                  <w:rFonts w:ascii="Cambria Math" w:hAnsi="Cambria Math"/>
                  <w:color w:val="auto"/>
                  <w:sz w:val="28"/>
                  <w:szCs w:val="28"/>
                  <w:u w:val="none"/>
                </w:rPr>
                <m:t>h</m:t>
              </m:r>
            </m:sup>
          </m:sSubSup>
        </m:oMath>
      </m:oMathPara>
    </w:p>
    <w:p w:rsidR="00953B00" w:rsidRPr="00953B00" w:rsidRDefault="00953B00" w:rsidP="00953B00">
      <w:pPr>
        <w:rPr>
          <w:rStyle w:val="Hyperlink"/>
          <w:color w:val="auto"/>
          <w:sz w:val="28"/>
          <w:szCs w:val="28"/>
          <w:u w:val="none"/>
        </w:rPr>
      </w:pPr>
      <w:r w:rsidRPr="00953B00">
        <w:rPr>
          <w:rStyle w:val="Hyperlink"/>
          <w:rFonts w:eastAsiaTheme="minorEastAsia"/>
          <w:color w:val="auto"/>
          <w:sz w:val="28"/>
          <w:szCs w:val="28"/>
          <w:u w:val="none"/>
        </w:rPr>
        <w:t xml:space="preserve">                                                             </w:t>
      </w:r>
      <m:oMath>
        <m:r>
          <w:rPr>
            <w:rStyle w:val="Hyperlink"/>
            <w:rFonts w:ascii="Cambria Math" w:eastAsiaTheme="minorEastAsia" w:hAnsi="Cambria Math"/>
            <w:color w:val="auto"/>
            <w:sz w:val="28"/>
            <w:szCs w:val="28"/>
            <w:u w:val="none"/>
          </w:rPr>
          <m:t>=</m:t>
        </m:r>
        <m:f>
          <m:f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sz w:val="28"/>
                <w:szCs w:val="28"/>
                <w:u w:val="none"/>
              </w:rPr>
            </m:ctrlPr>
          </m:fPr>
          <m:num>
            <m:r>
              <w:rPr>
                <w:rStyle w:val="Hyperlink"/>
                <w:rFonts w:ascii="Cambria Math" w:eastAsiaTheme="minorEastAsia" w:hAnsi="Cambria Math"/>
                <w:color w:val="auto"/>
                <w:sz w:val="28"/>
                <w:szCs w:val="28"/>
                <w:u w:val="none"/>
              </w:rPr>
              <m:t>π</m:t>
            </m:r>
          </m:num>
          <m:den>
            <m:r>
              <w:rPr>
                <w:rStyle w:val="Hyperlink"/>
                <w:rFonts w:ascii="Cambria Math" w:eastAsiaTheme="minorEastAsia" w:hAnsi="Cambria Math"/>
                <w:color w:val="auto"/>
                <w:sz w:val="28"/>
                <w:szCs w:val="28"/>
                <w:u w:val="none"/>
              </w:rPr>
              <m:t>3</m:t>
            </m:r>
          </m:den>
        </m:f>
        <m:sSup>
          <m:sSup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sz w:val="28"/>
                <w:szCs w:val="28"/>
                <w:u w:val="none"/>
              </w:rPr>
            </m:ctrlPr>
          </m:sSupPr>
          <m:e>
            <m:r>
              <w:rPr>
                <w:rStyle w:val="Hyperlink"/>
                <w:rFonts w:ascii="Cambria Math" w:eastAsiaTheme="minorEastAsia" w:hAnsi="Cambria Math"/>
                <w:color w:val="auto"/>
                <w:sz w:val="28"/>
                <w:szCs w:val="28"/>
                <w:u w:val="none"/>
              </w:rPr>
              <m:t>a</m:t>
            </m:r>
          </m:e>
          <m:sup>
            <m:r>
              <w:rPr>
                <w:rStyle w:val="Hyperlink"/>
                <w:rFonts w:ascii="Cambria Math" w:eastAsiaTheme="minorEastAsia" w:hAnsi="Cambria Math"/>
                <w:color w:val="auto"/>
                <w:sz w:val="28"/>
                <w:szCs w:val="28"/>
                <w:u w:val="none"/>
              </w:rPr>
              <m:t>2</m:t>
            </m:r>
          </m:sup>
        </m:sSup>
        <m:r>
          <w:rPr>
            <w:rStyle w:val="Hyperlink"/>
            <w:rFonts w:ascii="Cambria Math" w:eastAsiaTheme="minorEastAsia" w:hAnsi="Cambria Math"/>
            <w:color w:val="auto"/>
            <w:sz w:val="28"/>
            <w:szCs w:val="28"/>
            <w:u w:val="none"/>
          </w:rPr>
          <m:t xml:space="preserve">h </m:t>
        </m:r>
      </m:oMath>
      <w:r w:rsidRPr="00953B00">
        <w:rPr>
          <w:rStyle w:val="Hyperlink"/>
          <w:color w:val="auto"/>
          <w:sz w:val="28"/>
          <w:szCs w:val="28"/>
          <w:u w:val="none"/>
        </w:rPr>
        <w:t xml:space="preserve">  </w:t>
      </w:r>
    </w:p>
    <w:p w:rsidR="00953B00" w:rsidRPr="00953B00" w:rsidRDefault="00953B00" w:rsidP="00E8762F"/>
    <w:p w:rsidR="00953B00" w:rsidRPr="00953B00" w:rsidRDefault="00953B00" w:rsidP="00E8762F"/>
    <w:p w:rsidR="00953B00" w:rsidRPr="00953B00" w:rsidRDefault="00953B00" w:rsidP="00E8762F"/>
    <w:p w:rsidR="00953B00" w:rsidRDefault="00953B00" w:rsidP="00E8762F"/>
    <w:p w:rsidR="009D6EA2" w:rsidRDefault="009D6EA2" w:rsidP="00E8762F">
      <w:pPr>
        <w:rPr>
          <w:b/>
          <w:sz w:val="28"/>
          <w:szCs w:val="28"/>
        </w:rPr>
      </w:pPr>
    </w:p>
    <w:p w:rsidR="009D6EA2" w:rsidRDefault="009D6EA2" w:rsidP="00E8762F">
      <w:pPr>
        <w:rPr>
          <w:b/>
          <w:sz w:val="28"/>
          <w:szCs w:val="28"/>
        </w:rPr>
      </w:pPr>
    </w:p>
    <w:p w:rsidR="009D6EA2" w:rsidRDefault="009D6EA2" w:rsidP="00E8762F">
      <w:pPr>
        <w:rPr>
          <w:b/>
          <w:sz w:val="28"/>
          <w:szCs w:val="28"/>
        </w:rPr>
      </w:pPr>
    </w:p>
    <w:p w:rsidR="009D6EA2" w:rsidRDefault="009D6EA2" w:rsidP="00E8762F">
      <w:pPr>
        <w:rPr>
          <w:b/>
          <w:sz w:val="28"/>
          <w:szCs w:val="28"/>
        </w:rPr>
      </w:pPr>
    </w:p>
    <w:p w:rsidR="009D6EA2" w:rsidRDefault="009D6EA2" w:rsidP="00E8762F">
      <w:pPr>
        <w:rPr>
          <w:b/>
          <w:sz w:val="28"/>
          <w:szCs w:val="28"/>
        </w:rPr>
      </w:pPr>
    </w:p>
    <w:p w:rsidR="00953B00" w:rsidRDefault="00953B00" w:rsidP="00E8762F">
      <w:pPr>
        <w:rPr>
          <w:b/>
          <w:sz w:val="28"/>
          <w:szCs w:val="28"/>
        </w:rPr>
      </w:pPr>
      <w:r w:rsidRPr="00953B00">
        <w:rPr>
          <w:b/>
          <w:sz w:val="28"/>
          <w:szCs w:val="28"/>
        </w:rPr>
        <w:lastRenderedPageBreak/>
        <w:t>Calculus Formula:  Pyramid Formula</w:t>
      </w:r>
    </w:p>
    <w:p w:rsidR="00953B00" w:rsidRDefault="00953B00" w:rsidP="00953B00">
      <w:pPr>
        <w:pStyle w:val="ListParagraph"/>
        <w:numPr>
          <w:ilvl w:val="0"/>
          <w:numId w:val="4"/>
        </w:numPr>
      </w:pPr>
      <w:r>
        <w:t xml:space="preserve">This note explains the precise derivation of the formula for a pyramid using the three-dimensional expansion of the technique of estimating the area under a curve in two-dimensional space with rectangles and taking the limit as the number of rectangles of uniform width goes to infinity.  </w:t>
      </w:r>
    </w:p>
    <w:p w:rsidR="00953B00" w:rsidRDefault="00577A7D" w:rsidP="00953B00">
      <w:pPr>
        <w:rPr>
          <w:rStyle w:val="Hyperlink"/>
        </w:rPr>
      </w:pPr>
      <w:hyperlink r:id="rId10" w:history="1">
        <w:r w:rsidR="00953B00" w:rsidRPr="00C444F4">
          <w:rPr>
            <w:rStyle w:val="Hyperlink"/>
          </w:rPr>
          <w:t>http://mathforum.org/library/drmath/view/53646.html</w:t>
        </w:r>
      </w:hyperlink>
    </w:p>
    <w:p w:rsidR="009D6EA2" w:rsidRDefault="009D6EA2" w:rsidP="00953B00">
      <w:pPr>
        <w:rPr>
          <w:rStyle w:val="Hyperlink"/>
        </w:rPr>
      </w:pPr>
    </w:p>
    <w:p w:rsidR="009D6EA2" w:rsidRDefault="009D6EA2" w:rsidP="00953B00">
      <w:pPr>
        <w:rPr>
          <w:rStyle w:val="Hyperlink"/>
        </w:rPr>
      </w:pPr>
    </w:p>
    <w:p w:rsidR="009D6EA2" w:rsidRPr="00B354B1" w:rsidRDefault="009D6EA2" w:rsidP="00953B00">
      <w:pPr>
        <w:rPr>
          <w:rStyle w:val="Hyperlink"/>
          <w:u w:val="none"/>
        </w:rPr>
      </w:pPr>
      <w:r w:rsidRPr="00B354B1">
        <w:rPr>
          <w:noProof/>
          <w:color w:val="0000FF" w:themeColor="hyperlink"/>
        </w:rPr>
        <w:t xml:space="preserve">                        </w:t>
      </w:r>
      <w:r w:rsidRPr="00B354B1">
        <w:rPr>
          <w:noProof/>
          <w:color w:val="0000FF" w:themeColor="hyperlink"/>
        </w:rPr>
        <w:drawing>
          <wp:inline distT="0" distB="0" distL="0" distR="0" wp14:anchorId="703CA5D0" wp14:editId="61B1FEA4">
            <wp:extent cx="3869534" cy="4457700"/>
            <wp:effectExtent l="0" t="8572" r="8572" b="8573"/>
            <wp:docPr id="3" name="Picture 3" descr="C:\Users\lbjones\AppData\Local\Microsoft\Windows\Temporary Internet Files\Content.Outlook\LZDI1YX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jones\AppData\Local\Microsoft\Windows\Temporary Internet Files\Content.Outlook\LZDI1YXA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1" r="21515"/>
                    <a:stretch/>
                  </pic:blipFill>
                  <pic:spPr bwMode="auto">
                    <a:xfrm rot="5400000">
                      <a:off x="0" y="0"/>
                      <a:ext cx="3869534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6EA2" w:rsidRPr="00B354B1" w:rsidRDefault="009D6EA2" w:rsidP="00953B00">
      <w:pPr>
        <w:rPr>
          <w:rStyle w:val="Hyperlink"/>
          <w:u w:val="none"/>
        </w:rPr>
      </w:pPr>
    </w:p>
    <w:p w:rsidR="009D6EA2" w:rsidRDefault="00B354B1" w:rsidP="00953B00">
      <w:pPr>
        <w:rPr>
          <w:rStyle w:val="Hyperlink"/>
          <w:rFonts w:eastAsiaTheme="minorEastAsia"/>
          <w:color w:val="auto"/>
          <w:u w:val="none"/>
        </w:rPr>
      </w:pPr>
      <w:r w:rsidRPr="00B354B1">
        <w:rPr>
          <w:rStyle w:val="Hyperlink"/>
          <w:color w:val="auto"/>
          <w:u w:val="none"/>
        </w:rPr>
        <w:t>Con</w:t>
      </w:r>
      <w:r>
        <w:rPr>
          <w:rStyle w:val="Hyperlink"/>
          <w:color w:val="auto"/>
          <w:u w:val="none"/>
        </w:rPr>
        <w:t xml:space="preserve">sider this structure, which is a pyramid made up of three steps.  The top step has side length </w:t>
      </w:r>
      <m:oMath>
        <m:sSub>
          <m:sSubPr>
            <m:ctrlPr>
              <w:rPr>
                <w:rStyle w:val="Hyperlink"/>
                <w:rFonts w:ascii="Cambria Math" w:hAnsi="Cambria Math"/>
                <w:i/>
                <w:color w:val="auto"/>
                <w:u w:val="none"/>
              </w:rPr>
            </m:ctrlPr>
          </m:sSubPr>
          <m:e>
            <m:r>
              <w:rPr>
                <w:rStyle w:val="Hyperlink"/>
                <w:rFonts w:ascii="Cambria Math" w:hAnsi="Cambria Math"/>
                <w:color w:val="auto"/>
                <w:u w:val="none"/>
              </w:rPr>
              <m:t>a</m:t>
            </m:r>
          </m:e>
          <m:sub>
            <m:r>
              <w:rPr>
                <w:rStyle w:val="Hyperlink"/>
                <w:rFonts w:ascii="Cambria Math" w:hAnsi="Cambria Math"/>
                <w:color w:val="auto"/>
                <w:u w:val="none"/>
              </w:rPr>
              <m:t>1</m:t>
            </m:r>
          </m:sub>
        </m:sSub>
      </m:oMath>
      <w:r>
        <w:rPr>
          <w:rStyle w:val="Hyperlink"/>
          <w:rFonts w:eastAsiaTheme="minorEastAsia"/>
          <w:color w:val="auto"/>
          <w:u w:val="none"/>
        </w:rPr>
        <w:t xml:space="preserve"> and the height </w:t>
      </w:r>
      <w:proofErr w:type="gramStart"/>
      <w:r>
        <w:rPr>
          <w:rStyle w:val="Hyperlink"/>
          <w:rFonts w:eastAsiaTheme="minorEastAsia"/>
          <w:color w:val="auto"/>
          <w:u w:val="none"/>
        </w:rPr>
        <w:t xml:space="preserve">is </w:t>
      </w:r>
      <w:proofErr w:type="gramEnd"/>
      <m:oMath>
        <m:sSub>
          <m:sSub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b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b</m:t>
            </m:r>
          </m:e>
          <m:sub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1</m:t>
            </m:r>
          </m:sub>
        </m:sSub>
      </m:oMath>
      <w:r>
        <w:rPr>
          <w:rStyle w:val="Hyperlink"/>
          <w:rFonts w:eastAsiaTheme="minorEastAsia"/>
          <w:color w:val="auto"/>
          <w:u w:val="none"/>
        </w:rPr>
        <w:t xml:space="preserve">.  The volume of this step </w:t>
      </w:r>
      <w:proofErr w:type="gramStart"/>
      <w:r>
        <w:rPr>
          <w:rStyle w:val="Hyperlink"/>
          <w:rFonts w:eastAsiaTheme="minorEastAsia"/>
          <w:color w:val="auto"/>
          <w:u w:val="none"/>
        </w:rPr>
        <w:t xml:space="preserve">is </w:t>
      </w:r>
      <w:proofErr w:type="gramEnd"/>
      <m:oMath>
        <m:sSubSup>
          <m:sSubSup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bSup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a</m:t>
            </m:r>
          </m:e>
          <m:sub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1</m:t>
            </m:r>
          </m:sub>
          <m:sup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2</m:t>
            </m:r>
          </m:sup>
        </m:sSubSup>
        <m:sSub>
          <m:sSub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b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b</m:t>
            </m:r>
          </m:e>
          <m:sub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1</m:t>
            </m:r>
          </m:sub>
        </m:sSub>
      </m:oMath>
      <w:r>
        <w:rPr>
          <w:rStyle w:val="Hyperlink"/>
          <w:rFonts w:eastAsiaTheme="minorEastAsia"/>
          <w:color w:val="auto"/>
          <w:u w:val="none"/>
        </w:rPr>
        <w:t xml:space="preserve">.  </w:t>
      </w:r>
    </w:p>
    <w:p w:rsidR="00B354B1" w:rsidRDefault="00B354B1" w:rsidP="00953B00">
      <w:pPr>
        <w:rPr>
          <w:rStyle w:val="Hyperlink"/>
          <w:rFonts w:eastAsiaTheme="minorEastAsia"/>
          <w:color w:val="auto"/>
          <w:u w:val="none"/>
        </w:rPr>
      </w:pPr>
      <w:r>
        <w:rPr>
          <w:rStyle w:val="Hyperlink"/>
          <w:rFonts w:eastAsiaTheme="minorEastAsia"/>
          <w:color w:val="auto"/>
          <w:u w:val="none"/>
        </w:rPr>
        <w:t xml:space="preserve">The next step has four blocks the same size as the top step and the bottom step has nine.  </w:t>
      </w:r>
    </w:p>
    <w:p w:rsidR="00B354B1" w:rsidRPr="00B354B1" w:rsidRDefault="00B354B1" w:rsidP="00953B00">
      <w:pPr>
        <w:rPr>
          <w:rStyle w:val="Hyperlink"/>
          <w:color w:val="auto"/>
          <w:u w:val="none"/>
        </w:rPr>
      </w:pPr>
      <w:r>
        <w:rPr>
          <w:rStyle w:val="Hyperlink"/>
          <w:rFonts w:eastAsiaTheme="minorEastAsia"/>
          <w:color w:val="auto"/>
          <w:u w:val="none"/>
        </w:rPr>
        <w:t xml:space="preserve">The formula for the volume of the entire shape </w:t>
      </w:r>
      <w:proofErr w:type="gramStart"/>
      <w:r>
        <w:rPr>
          <w:rStyle w:val="Hyperlink"/>
          <w:rFonts w:eastAsiaTheme="minorEastAsia"/>
          <w:color w:val="auto"/>
          <w:u w:val="none"/>
        </w:rPr>
        <w:t xml:space="preserve">is </w:t>
      </w:r>
      <w:proofErr w:type="gramEnd"/>
      <m:oMath>
        <m:sSubSup>
          <m:sSubSup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bSup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a</m:t>
            </m:r>
          </m:e>
          <m:sub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1</m:t>
            </m:r>
          </m:sub>
          <m:sup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2</m:t>
            </m:r>
          </m:sup>
        </m:sSubSup>
        <m:sSub>
          <m:sSub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b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b</m:t>
            </m:r>
          </m:e>
          <m:sub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1</m:t>
            </m:r>
          </m:sub>
        </m:sSub>
        <m:r>
          <w:rPr>
            <w:rStyle w:val="Hyperlink"/>
            <w:rFonts w:ascii="Cambria Math" w:eastAsiaTheme="minorEastAsia" w:hAnsi="Cambria Math"/>
            <w:color w:val="auto"/>
            <w:u w:val="none"/>
          </w:rPr>
          <m:t xml:space="preserve"> (</m:t>
        </m:r>
        <m:sSup>
          <m:sSup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p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1</m:t>
            </m:r>
          </m:e>
          <m:sup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2</m:t>
            </m:r>
          </m:sup>
        </m:sSup>
        <m:r>
          <w:rPr>
            <w:rStyle w:val="Hyperlink"/>
            <w:rFonts w:ascii="Cambria Math" w:eastAsiaTheme="minorEastAsia" w:hAnsi="Cambria Math"/>
            <w:color w:val="auto"/>
            <w:u w:val="none"/>
          </w:rPr>
          <m:t>+</m:t>
        </m:r>
        <m:sSup>
          <m:sSup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p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2</m:t>
            </m:r>
          </m:e>
          <m:sup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2</m:t>
            </m:r>
          </m:sup>
        </m:sSup>
        <m:r>
          <w:rPr>
            <w:rStyle w:val="Hyperlink"/>
            <w:rFonts w:ascii="Cambria Math" w:eastAsiaTheme="minorEastAsia" w:hAnsi="Cambria Math"/>
            <w:color w:val="auto"/>
            <w:u w:val="none"/>
          </w:rPr>
          <m:t>+</m:t>
        </m:r>
        <m:sSup>
          <m:sSupPr>
            <m:ctrlPr>
              <w:rPr>
                <w:rStyle w:val="Hyperlink"/>
                <w:rFonts w:ascii="Cambria Math" w:eastAsiaTheme="minorEastAsia" w:hAnsi="Cambria Math"/>
                <w:i/>
                <w:color w:val="auto"/>
                <w:u w:val="none"/>
              </w:rPr>
            </m:ctrlPr>
          </m:sSupPr>
          <m:e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3</m:t>
            </m:r>
          </m:e>
          <m:sup>
            <m:r>
              <w:rPr>
                <w:rStyle w:val="Hyperlink"/>
                <w:rFonts w:ascii="Cambria Math" w:eastAsiaTheme="minorEastAsia" w:hAnsi="Cambria Math"/>
                <w:color w:val="auto"/>
                <w:u w:val="none"/>
              </w:rPr>
              <m:t>2</m:t>
            </m:r>
          </m:sup>
        </m:sSup>
        <m:r>
          <w:rPr>
            <w:rStyle w:val="Hyperlink"/>
            <w:rFonts w:ascii="Cambria Math" w:eastAsiaTheme="minorEastAsia" w:hAnsi="Cambria Math"/>
            <w:color w:val="auto"/>
            <w:u w:val="none"/>
          </w:rPr>
          <m:t>)</m:t>
        </m:r>
      </m:oMath>
      <w:r>
        <w:rPr>
          <w:rStyle w:val="Hyperlink"/>
          <w:rFonts w:eastAsiaTheme="minorEastAsia"/>
          <w:color w:val="auto"/>
          <w:u w:val="none"/>
        </w:rPr>
        <w:t>.</w:t>
      </w:r>
    </w:p>
    <w:p w:rsidR="009D6EA2" w:rsidRPr="00B354B1" w:rsidRDefault="009D6EA2" w:rsidP="00953B00">
      <w:pPr>
        <w:rPr>
          <w:rStyle w:val="Hyperlink"/>
          <w:u w:val="none"/>
        </w:rPr>
      </w:pPr>
      <w:r w:rsidRPr="00B354B1">
        <w:rPr>
          <w:noProof/>
          <w:color w:val="0000FF" w:themeColor="hyperlink"/>
        </w:rPr>
        <w:lastRenderedPageBreak/>
        <w:t xml:space="preserve">                     </w:t>
      </w:r>
      <w:r w:rsidRPr="00B354B1">
        <w:rPr>
          <w:noProof/>
          <w:color w:val="0000FF" w:themeColor="hyperlink"/>
        </w:rPr>
        <w:drawing>
          <wp:inline distT="0" distB="0" distL="0" distR="0" wp14:anchorId="29966E97" wp14:editId="0B1D63CF">
            <wp:extent cx="3612356" cy="4457700"/>
            <wp:effectExtent l="0" t="3810" r="3810" b="3810"/>
            <wp:docPr id="2" name="Picture 2" descr="C:\Users\lbjones\AppData\Local\Microsoft\Windows\Temporary Internet Files\Content.Outlook\LZDI1YXA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jones\AppData\Local\Microsoft\Windows\Temporary Internet Files\Content.Outlook\LZDI1YXA\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6" r="22676"/>
                    <a:stretch/>
                  </pic:blipFill>
                  <pic:spPr bwMode="auto">
                    <a:xfrm rot="5400000">
                      <a:off x="0" y="0"/>
                      <a:ext cx="3612356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3B00" w:rsidRDefault="00953B00" w:rsidP="00E8762F">
      <w:pPr>
        <w:rPr>
          <w:b/>
          <w:sz w:val="28"/>
          <w:szCs w:val="28"/>
        </w:rPr>
      </w:pPr>
    </w:p>
    <w:p w:rsidR="00953B00" w:rsidRPr="007B2CAB" w:rsidRDefault="00B354B1" w:rsidP="00E8762F">
      <w:r w:rsidRPr="007B2CAB">
        <w:t>Now consider a refinement of the previous pyramid.  This step-pyramid has six steps, with the same base area as the previous pyramid, and the same height.</w:t>
      </w:r>
    </w:p>
    <w:p w:rsidR="00B354B1" w:rsidRPr="007B2CAB" w:rsidRDefault="00B354B1" w:rsidP="00E8762F"/>
    <w:p w:rsidR="00B354B1" w:rsidRPr="007B2CAB" w:rsidRDefault="00B354B1" w:rsidP="00E8762F">
      <w:pPr>
        <w:rPr>
          <w:rFonts w:eastAsiaTheme="minorEastAsia"/>
        </w:rPr>
      </w:pPr>
      <w:r w:rsidRPr="007B2CAB">
        <w:t xml:space="preserve">The volume of the top step </w:t>
      </w:r>
      <w:proofErr w:type="gramStart"/>
      <w:r w:rsidRPr="007B2CAB">
        <w:t xml:space="preserve">is  </w:t>
      </w:r>
      <w:proofErr w:type="gramEnd"/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7B2CAB">
        <w:rPr>
          <w:rFonts w:eastAsiaTheme="minorEastAsia"/>
        </w:rPr>
        <w:t xml:space="preserve">.  </w:t>
      </w:r>
    </w:p>
    <w:p w:rsidR="00B354B1" w:rsidRPr="007B2CAB" w:rsidRDefault="00B354B1" w:rsidP="00E8762F">
      <w:pPr>
        <w:rPr>
          <w:rFonts w:eastAsiaTheme="minorEastAsia"/>
        </w:rPr>
      </w:pPr>
      <w:r w:rsidRPr="007B2CAB">
        <w:rPr>
          <w:rFonts w:eastAsiaTheme="minorEastAsia"/>
        </w:rPr>
        <w:t>The total volume</w:t>
      </w:r>
      <w:r w:rsidR="00404284" w:rsidRPr="007B2CAB">
        <w:rPr>
          <w:rFonts w:eastAsiaTheme="minorEastAsia"/>
        </w:rPr>
        <w:t xml:space="preserve"> of the figure</w:t>
      </w:r>
      <w:r w:rsidRPr="007B2CAB">
        <w:rPr>
          <w:rFonts w:eastAsiaTheme="minorEastAsia"/>
        </w:rPr>
        <w:t xml:space="preserve"> </w:t>
      </w:r>
      <w:proofErr w:type="gramStart"/>
      <w:r w:rsidRPr="007B2CAB"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 xml:space="preserve">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404284" w:rsidRPr="007B2CAB">
        <w:rPr>
          <w:rFonts w:eastAsiaTheme="minorEastAsia"/>
        </w:rPr>
        <w:t>.</w:t>
      </w:r>
    </w:p>
    <w:p w:rsidR="00404284" w:rsidRPr="007B2CAB" w:rsidRDefault="00404284" w:rsidP="00E8762F">
      <w:pPr>
        <w:rPr>
          <w:rFonts w:eastAsiaTheme="minorEastAsia"/>
        </w:rPr>
      </w:pPr>
    </w:p>
    <w:p w:rsidR="00404284" w:rsidRPr="007B2CAB" w:rsidRDefault="00404284" w:rsidP="00E8762F">
      <w:pPr>
        <w:rPr>
          <w:rFonts w:eastAsiaTheme="minorEastAsia"/>
        </w:rPr>
      </w:pPr>
      <w:r w:rsidRPr="007B2CAB">
        <w:rPr>
          <w:rFonts w:eastAsiaTheme="minorEastAsia"/>
        </w:rPr>
        <w:t xml:space="preserve">If we continue this refinement, a pyramid with </w:t>
      </w:r>
      <m:oMath>
        <m:r>
          <w:rPr>
            <w:rFonts w:ascii="Cambria Math" w:eastAsiaTheme="minorEastAsia" w:hAnsi="Cambria Math"/>
          </w:rPr>
          <m:t>n</m:t>
        </m:r>
      </m:oMath>
      <w:r w:rsidRPr="007B2CAB">
        <w:rPr>
          <w:rFonts w:eastAsiaTheme="minorEastAsia"/>
        </w:rPr>
        <w:t xml:space="preserve"> steps and a top block (the building block) with volume 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Pr="007B2CAB">
        <w:rPr>
          <w:rFonts w:eastAsiaTheme="minorEastAsia"/>
        </w:rPr>
        <w:t xml:space="preserve"> , will have a total volume of</w:t>
      </w:r>
    </w:p>
    <w:p w:rsidR="00404284" w:rsidRPr="007B2CAB" w:rsidRDefault="00577A7D" w:rsidP="00A0591E">
      <w:pPr>
        <w:jc w:val="center"/>
      </w:pP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404284" w:rsidRPr="007B2CAB">
        <w:rPr>
          <w:rFonts w:eastAsiaTheme="minorEastAsia"/>
        </w:rPr>
        <w:t>.</w:t>
      </w:r>
    </w:p>
    <w:p w:rsidR="007B2CAB" w:rsidRDefault="007B2CAB" w:rsidP="007B2CAB">
      <w:pPr>
        <w:rPr>
          <w:rFonts w:eastAsiaTheme="minorEastAsia"/>
        </w:rPr>
      </w:pPr>
      <w:r>
        <w:rPr>
          <w:rFonts w:eastAsiaTheme="minorEastAsia"/>
        </w:rPr>
        <w:t xml:space="preserve">Important Note:  As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increases, both the length of the standard building block,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and its height,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 , </m:t>
        </m:r>
      </m:oMath>
      <w:r>
        <w:rPr>
          <w:rFonts w:eastAsiaTheme="minorEastAsia"/>
        </w:rPr>
        <w:t xml:space="preserve">decrease.   </w:t>
      </w:r>
      <w:r w:rsidR="0076578B">
        <w:rPr>
          <w:rFonts w:eastAsiaTheme="minorEastAsia"/>
        </w:rPr>
        <w:t>However</w:t>
      </w:r>
      <w:r>
        <w:rPr>
          <w:rFonts w:eastAsiaTheme="minorEastAsia"/>
        </w:rPr>
        <w:t>, the base area and the height are fixed throughout the refinement process.</w:t>
      </w:r>
    </w:p>
    <w:p w:rsidR="00953B00" w:rsidRDefault="00953B00" w:rsidP="00E8762F"/>
    <w:p w:rsidR="007916B3" w:rsidRDefault="007916B3" w:rsidP="00E8762F"/>
    <w:p w:rsidR="007916B3" w:rsidRDefault="00404284" w:rsidP="00E8762F">
      <w:pPr>
        <w:rPr>
          <w:rFonts w:eastAsiaTheme="minorEastAsia"/>
        </w:rPr>
      </w:pPr>
      <w:r>
        <w:lastRenderedPageBreak/>
        <w:t xml:space="preserve">The area of the base of the pyramid is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=B</m:t>
        </m:r>
      </m:oMath>
      <w:r w:rsidR="00B871F1">
        <w:rPr>
          <w:rFonts w:eastAsiaTheme="minorEastAsia"/>
        </w:rPr>
        <w:t xml:space="preserve"> regardless of the</w:t>
      </w:r>
      <w:r>
        <w:rPr>
          <w:rFonts w:eastAsiaTheme="minorEastAsia"/>
        </w:rPr>
        <w:t xml:space="preserve"> number of </w:t>
      </w:r>
      <w:proofErr w:type="gramStart"/>
      <w:r>
        <w:rPr>
          <w:rFonts w:eastAsiaTheme="minorEastAsia"/>
        </w:rPr>
        <w:t xml:space="preserve">steps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404284" w:rsidRDefault="00404284" w:rsidP="00E8762F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i.e</w:t>
      </w:r>
      <w:proofErr w:type="gramEnd"/>
      <w:r>
        <w:rPr>
          <w:rFonts w:eastAsiaTheme="minorEastAsia"/>
        </w:rPr>
        <w:t xml:space="preserve">. The building blocks have a base area of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 and there are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building blocks on the bottom level.)</w:t>
      </w:r>
    </w:p>
    <w:p w:rsidR="00404284" w:rsidRDefault="00404284" w:rsidP="00E8762F">
      <w:pPr>
        <w:rPr>
          <w:rFonts w:eastAsiaTheme="minorEastAsia"/>
        </w:rPr>
      </w:pPr>
      <w:r>
        <w:rPr>
          <w:rFonts w:eastAsiaTheme="minorEastAsia"/>
        </w:rPr>
        <w:t xml:space="preserve">The height of the pyramid is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n=h</m:t>
        </m:r>
      </m:oMath>
      <w:r>
        <w:rPr>
          <w:rFonts w:eastAsiaTheme="minorEastAsia"/>
        </w:rPr>
        <w:t xml:space="preserve"> regardless of the number of </w:t>
      </w:r>
      <w:proofErr w:type="gramStart"/>
      <w:r>
        <w:rPr>
          <w:rFonts w:eastAsiaTheme="minorEastAsia"/>
        </w:rPr>
        <w:t xml:space="preserve">steps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 w:rsidR="00B871F1">
        <w:rPr>
          <w:rFonts w:eastAsiaTheme="minorEastAsia"/>
        </w:rPr>
        <w:t>.</w:t>
      </w:r>
    </w:p>
    <w:p w:rsidR="00B871F1" w:rsidRDefault="00B871F1" w:rsidP="00E8762F">
      <w:pPr>
        <w:rPr>
          <w:rFonts w:eastAsiaTheme="minorEastAsia"/>
        </w:rPr>
      </w:pPr>
    </w:p>
    <w:p w:rsidR="00B871F1" w:rsidRDefault="00B871F1" w:rsidP="00E8762F">
      <w:pPr>
        <w:rPr>
          <w:rFonts w:eastAsiaTheme="minorEastAsia"/>
        </w:rPr>
      </w:pPr>
      <w:r>
        <w:rPr>
          <w:rFonts w:eastAsiaTheme="minorEastAsia"/>
        </w:rPr>
        <w:t xml:space="preserve">It is known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 1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2n+1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</m:oMath>
      <w:r>
        <w:rPr>
          <w:rFonts w:eastAsiaTheme="minorEastAsia"/>
        </w:rPr>
        <w:t>.   (Recall the story of Gauss adding the numbers from 1 to 100 when he was in elementary school by developing a formula.)</w:t>
      </w:r>
    </w:p>
    <w:p w:rsidR="00B871F1" w:rsidRDefault="00B871F1" w:rsidP="00E8762F">
      <w:pPr>
        <w:rPr>
          <w:rFonts w:eastAsiaTheme="minorEastAsia"/>
        </w:rPr>
      </w:pPr>
    </w:p>
    <w:p w:rsidR="00B871F1" w:rsidRDefault="00B871F1" w:rsidP="00E8762F">
      <w:pPr>
        <w:rPr>
          <w:rFonts w:eastAsiaTheme="minorEastAsia"/>
        </w:rPr>
      </w:pPr>
      <w:r>
        <w:rPr>
          <w:rFonts w:eastAsiaTheme="minorEastAsia"/>
        </w:rPr>
        <w:t>Our total volume formula may be transformed as follows:</w:t>
      </w:r>
    </w:p>
    <w:p w:rsidR="00B871F1" w:rsidRDefault="00B871F1" w:rsidP="00E8762F">
      <w:pPr>
        <w:rPr>
          <w:rFonts w:eastAsiaTheme="minorEastAsia"/>
        </w:rPr>
      </w:pPr>
    </w:p>
    <w:p w:rsidR="00B871F1" w:rsidRPr="00B871F1" w:rsidRDefault="00577A7D" w:rsidP="00E8762F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B871F1" w:rsidRPr="00B871F1" w:rsidRDefault="00577A7D" w:rsidP="00E8762F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2n+1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B871F1" w:rsidRPr="00B871F1" w:rsidRDefault="00577A7D" w:rsidP="00E8762F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B871F1" w:rsidRPr="007B2CAB" w:rsidRDefault="00577A7D" w:rsidP="00E8762F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7B2CAB" w:rsidRPr="007B2CAB" w:rsidRDefault="00577A7D" w:rsidP="007B2CAB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b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n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7B2CAB" w:rsidRPr="007B2CAB" w:rsidRDefault="007B2CAB" w:rsidP="007B2CA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  <w:bookmarkStart w:id="0" w:name="_GoBack"/>
      <w:bookmarkEnd w:id="0"/>
    </w:p>
    <w:p w:rsidR="007B2CAB" w:rsidRPr="007B2CAB" w:rsidRDefault="007B2CAB" w:rsidP="007B2CAB">
      <w:pPr>
        <w:rPr>
          <w:rFonts w:eastAsiaTheme="minorEastAsia"/>
        </w:rPr>
      </w:pPr>
    </w:p>
    <w:p w:rsidR="007B2CAB" w:rsidRDefault="007B2CAB" w:rsidP="00E8762F">
      <w:pPr>
        <w:rPr>
          <w:rFonts w:eastAsiaTheme="minorEastAsia"/>
        </w:rPr>
      </w:pPr>
      <w:r>
        <w:rPr>
          <w:rFonts w:eastAsiaTheme="minorEastAsia"/>
        </w:rPr>
        <w:t xml:space="preserve">Now we take the limit as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goes to infinity, which mathematically represents the process of continuing to </w:t>
      </w:r>
      <w:r w:rsidR="00293963">
        <w:rPr>
          <w:rFonts w:eastAsiaTheme="minorEastAsia"/>
        </w:rPr>
        <w:t>refine our step pyramid until it</w:t>
      </w:r>
      <w:r>
        <w:rPr>
          <w:rFonts w:eastAsiaTheme="minorEastAsia"/>
        </w:rPr>
        <w:t xml:space="preserve"> morphs into a smooth pyramid with a square base and triangular sides.</w:t>
      </w:r>
    </w:p>
    <w:p w:rsidR="007B2CAB" w:rsidRPr="00B871F1" w:rsidRDefault="00577A7D" w:rsidP="00E8762F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 ∞</m:t>
                  </m:r>
                </m:lim>
              </m:limLow>
            </m:fName>
            <m:e>
              <m:r>
                <w:rPr>
                  <w:rFonts w:ascii="Cambria Math" w:eastAsiaTheme="minorEastAsia" w:hAnsi="Cambria Math"/>
                </w:rPr>
                <m:t xml:space="preserve">Bh (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2n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eastAsiaTheme="minorEastAsia" w:hAnsi="Cambria Math"/>
            </w:rPr>
            <m:t xml:space="preserve">)=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Bh </m:t>
          </m:r>
        </m:oMath>
      </m:oMathPara>
    </w:p>
    <w:p w:rsidR="00B871F1" w:rsidRDefault="00B871F1" w:rsidP="00E8762F">
      <w:pPr>
        <w:rPr>
          <w:rFonts w:eastAsiaTheme="minorEastAsia"/>
        </w:rPr>
      </w:pPr>
    </w:p>
    <w:p w:rsidR="000A21E7" w:rsidRPr="00953B00" w:rsidRDefault="000A21E7" w:rsidP="000A21E7"/>
    <w:sectPr w:rsidR="000A21E7" w:rsidRPr="00953B0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7D" w:rsidRDefault="00577A7D" w:rsidP="0094140A">
      <w:pPr>
        <w:spacing w:after="0" w:line="240" w:lineRule="auto"/>
      </w:pPr>
      <w:r>
        <w:separator/>
      </w:r>
    </w:p>
  </w:endnote>
  <w:endnote w:type="continuationSeparator" w:id="0">
    <w:p w:rsidR="00577A7D" w:rsidRDefault="00577A7D" w:rsidP="0094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3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40A" w:rsidRDefault="00941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9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4140A" w:rsidRDefault="00941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7D" w:rsidRDefault="00577A7D" w:rsidP="0094140A">
      <w:pPr>
        <w:spacing w:after="0" w:line="240" w:lineRule="auto"/>
      </w:pPr>
      <w:r>
        <w:separator/>
      </w:r>
    </w:p>
  </w:footnote>
  <w:footnote w:type="continuationSeparator" w:id="0">
    <w:p w:rsidR="00577A7D" w:rsidRDefault="00577A7D" w:rsidP="00941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063"/>
    <w:multiLevelType w:val="hybridMultilevel"/>
    <w:tmpl w:val="F518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40FA"/>
    <w:multiLevelType w:val="hybridMultilevel"/>
    <w:tmpl w:val="03948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4863"/>
    <w:multiLevelType w:val="hybridMultilevel"/>
    <w:tmpl w:val="03948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3D3D"/>
    <w:multiLevelType w:val="hybridMultilevel"/>
    <w:tmpl w:val="4234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D6D03"/>
    <w:multiLevelType w:val="hybridMultilevel"/>
    <w:tmpl w:val="9EC8E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2F"/>
    <w:rsid w:val="000065DC"/>
    <w:rsid w:val="00036141"/>
    <w:rsid w:val="000A21E7"/>
    <w:rsid w:val="000C0E73"/>
    <w:rsid w:val="001276C0"/>
    <w:rsid w:val="001B02FA"/>
    <w:rsid w:val="00245A01"/>
    <w:rsid w:val="00265E31"/>
    <w:rsid w:val="00293963"/>
    <w:rsid w:val="003B1468"/>
    <w:rsid w:val="003F59C8"/>
    <w:rsid w:val="00404284"/>
    <w:rsid w:val="0049105A"/>
    <w:rsid w:val="005011B2"/>
    <w:rsid w:val="00516782"/>
    <w:rsid w:val="00557950"/>
    <w:rsid w:val="00573CD8"/>
    <w:rsid w:val="00577A7D"/>
    <w:rsid w:val="00677030"/>
    <w:rsid w:val="007535AD"/>
    <w:rsid w:val="0076578B"/>
    <w:rsid w:val="007916B3"/>
    <w:rsid w:val="007B2CAB"/>
    <w:rsid w:val="0084577A"/>
    <w:rsid w:val="008B7134"/>
    <w:rsid w:val="008C6304"/>
    <w:rsid w:val="008D2832"/>
    <w:rsid w:val="00911FC2"/>
    <w:rsid w:val="0094140A"/>
    <w:rsid w:val="00953B00"/>
    <w:rsid w:val="009551EC"/>
    <w:rsid w:val="0096023F"/>
    <w:rsid w:val="009D6EA2"/>
    <w:rsid w:val="009E25EB"/>
    <w:rsid w:val="009E49DB"/>
    <w:rsid w:val="00A0591E"/>
    <w:rsid w:val="00A50FC6"/>
    <w:rsid w:val="00A53956"/>
    <w:rsid w:val="00AD0F2F"/>
    <w:rsid w:val="00AD1E93"/>
    <w:rsid w:val="00B2787F"/>
    <w:rsid w:val="00B354B1"/>
    <w:rsid w:val="00B871F1"/>
    <w:rsid w:val="00BF6474"/>
    <w:rsid w:val="00BF7E8E"/>
    <w:rsid w:val="00BF7F1A"/>
    <w:rsid w:val="00E73FEE"/>
    <w:rsid w:val="00E8762F"/>
    <w:rsid w:val="00E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5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A"/>
  </w:style>
  <w:style w:type="paragraph" w:styleId="Footer">
    <w:name w:val="footer"/>
    <w:basedOn w:val="Normal"/>
    <w:link w:val="FooterChar"/>
    <w:uiPriority w:val="99"/>
    <w:unhideWhenUsed/>
    <w:rsid w:val="0094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0A"/>
  </w:style>
  <w:style w:type="character" w:styleId="FollowedHyperlink">
    <w:name w:val="FollowedHyperlink"/>
    <w:basedOn w:val="DefaultParagraphFont"/>
    <w:uiPriority w:val="99"/>
    <w:semiHidden/>
    <w:unhideWhenUsed/>
    <w:rsid w:val="00B354B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54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5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0A"/>
  </w:style>
  <w:style w:type="paragraph" w:styleId="Footer">
    <w:name w:val="footer"/>
    <w:basedOn w:val="Normal"/>
    <w:link w:val="FooterChar"/>
    <w:uiPriority w:val="99"/>
    <w:unhideWhenUsed/>
    <w:rsid w:val="00941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0A"/>
  </w:style>
  <w:style w:type="character" w:styleId="FollowedHyperlink">
    <w:name w:val="FollowedHyperlink"/>
    <w:basedOn w:val="DefaultParagraphFont"/>
    <w:uiPriority w:val="99"/>
    <w:semiHidden/>
    <w:unhideWhenUsed/>
    <w:rsid w:val="00B354B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354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forum.org/library/drmath/view/51718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thforum.org/library/drmath/view/5364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8</cp:revision>
  <cp:lastPrinted>2014-05-12T20:39:00Z</cp:lastPrinted>
  <dcterms:created xsi:type="dcterms:W3CDTF">2014-05-21T23:46:00Z</dcterms:created>
  <dcterms:modified xsi:type="dcterms:W3CDTF">2014-06-08T02:08:00Z</dcterms:modified>
</cp:coreProperties>
</file>